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C20ED" w14:textId="12C6056F" w:rsidR="00677A77" w:rsidRPr="00F26B1C" w:rsidRDefault="00677A77" w:rsidP="00677A77">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sidR="0069201D">
        <w:rPr>
          <w:rFonts w:ascii="Arial" w:hAnsi="Arial" w:cs="Arial"/>
          <w:b/>
          <w:bCs/>
          <w:lang w:val="en-US"/>
        </w:rPr>
        <w:t>20</w:t>
      </w:r>
      <w:r w:rsidRPr="00F26B1C">
        <w:rPr>
          <w:rFonts w:ascii="Arial" w:hAnsi="Arial" w:cs="Arial" w:hint="eastAsia"/>
          <w:b/>
          <w:bCs/>
          <w:lang w:val="en-US"/>
        </w:rPr>
        <w:tab/>
      </w:r>
      <w:r w:rsidRPr="00F26B1C">
        <w:rPr>
          <w:rFonts w:ascii="Arial" w:hAnsi="Arial" w:cs="Arial"/>
          <w:b/>
          <w:bCs/>
          <w:lang w:val="en-US"/>
        </w:rPr>
        <w:t xml:space="preserve"> </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sidR="005363D9">
        <w:rPr>
          <w:rFonts w:ascii="Arial" w:hAnsi="Arial" w:cs="Arial"/>
          <w:b/>
          <w:bCs/>
          <w:lang w:val="en-US"/>
        </w:rPr>
        <w:t xml:space="preserve">    </w:t>
      </w:r>
      <w:r w:rsidR="00D67A29" w:rsidRPr="00D67A29">
        <w:rPr>
          <w:rFonts w:ascii="Arial" w:hAnsi="Arial" w:cs="Arial"/>
          <w:b/>
          <w:bCs/>
          <w:lang w:val="en-US"/>
        </w:rPr>
        <w:t>R2-2211977</w:t>
      </w:r>
    </w:p>
    <w:p w14:paraId="27CAEAD4" w14:textId="435DAAD4" w:rsidR="00D92427" w:rsidRPr="00A20554" w:rsidRDefault="00E760B6" w:rsidP="00677A77">
      <w:pPr>
        <w:tabs>
          <w:tab w:val="left" w:pos="1979"/>
        </w:tabs>
        <w:spacing w:after="180" w:line="240" w:lineRule="auto"/>
        <w:jc w:val="left"/>
        <w:rPr>
          <w:rFonts w:ascii="Arial" w:hAnsi="Arial" w:cs="Arial"/>
          <w:b/>
          <w:bCs/>
          <w:lang w:val="en-US" w:eastAsia="en-US"/>
        </w:rPr>
      </w:pPr>
      <w:r>
        <w:rPr>
          <w:rFonts w:ascii="Arial" w:hAnsi="Arial" w:cs="Arial" w:hint="eastAsia"/>
          <w:b/>
          <w:bCs/>
          <w:lang w:val="en-US"/>
        </w:rPr>
        <w:t>Tou</w:t>
      </w:r>
      <w:r>
        <w:rPr>
          <w:rFonts w:ascii="Arial" w:hAnsi="Arial" w:cs="Arial"/>
          <w:b/>
          <w:bCs/>
          <w:lang w:val="en-US"/>
        </w:rPr>
        <w:t>louse</w:t>
      </w:r>
      <w:r w:rsidR="00677A77" w:rsidRPr="00F26B1C">
        <w:rPr>
          <w:rFonts w:ascii="Arial" w:hAnsi="Arial" w:cs="Arial"/>
          <w:b/>
          <w:bCs/>
          <w:lang w:val="en-US"/>
        </w:rPr>
        <w:t>,</w:t>
      </w:r>
      <w:r>
        <w:rPr>
          <w:rFonts w:ascii="Arial" w:hAnsi="Arial" w:cs="Arial"/>
          <w:b/>
          <w:bCs/>
          <w:lang w:val="en-US"/>
        </w:rPr>
        <w:t xml:space="preserve"> France,</w:t>
      </w:r>
      <w:r w:rsidR="00677A77" w:rsidRPr="00F26B1C">
        <w:rPr>
          <w:rFonts w:ascii="Arial" w:hAnsi="Arial" w:cs="Arial"/>
          <w:b/>
          <w:bCs/>
          <w:lang w:val="en-US"/>
        </w:rPr>
        <w:t xml:space="preserve"> 10 </w:t>
      </w:r>
      <w:r w:rsidR="00677A77" w:rsidRPr="00F26B1C">
        <w:rPr>
          <w:rFonts w:ascii="Arial" w:hAnsi="Arial" w:cs="Arial" w:hint="eastAsia"/>
          <w:b/>
          <w:bCs/>
          <w:lang w:val="en-US"/>
        </w:rPr>
        <w:t>-</w:t>
      </w:r>
      <w:r w:rsidR="00677A77" w:rsidRPr="00F26B1C">
        <w:rPr>
          <w:rFonts w:ascii="Arial" w:hAnsi="Arial" w:cs="Arial"/>
          <w:b/>
          <w:bCs/>
          <w:lang w:val="en-US"/>
        </w:rPr>
        <w:t xml:space="preserve"> 19 </w:t>
      </w:r>
      <w:r w:rsidR="005345BE">
        <w:rPr>
          <w:rFonts w:ascii="Arial" w:hAnsi="Arial" w:cs="Arial"/>
          <w:b/>
          <w:bCs/>
          <w:lang w:val="en-US"/>
        </w:rPr>
        <w:t>November</w:t>
      </w:r>
      <w:r w:rsidR="00677A77" w:rsidRPr="00F26B1C">
        <w:rPr>
          <w:rFonts w:ascii="Arial" w:hAnsi="Arial" w:cs="Arial"/>
          <w:b/>
          <w:bCs/>
          <w:lang w:val="en-US"/>
        </w:rPr>
        <w:t>, 2022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B21B7A">
        <w:rPr>
          <w:rFonts w:ascii="Arial" w:hAnsi="Arial" w:cs="Arial"/>
          <w:b/>
          <w:bCs/>
          <w:lang w:val="en-US" w:eastAsia="en-US"/>
        </w:rPr>
        <w:t xml:space="preserve">  </w:t>
      </w:r>
      <w:r w:rsidR="00B908FC">
        <w:rPr>
          <w:rFonts w:ascii="Arial" w:hAnsi="Arial" w:cs="Arial"/>
          <w:b/>
          <w:bCs/>
          <w:lang w:val="en-US" w:eastAsia="en-US"/>
        </w:rPr>
        <w:t xml:space="preserve"> </w:t>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29612845" w:rsidR="00003169" w:rsidRPr="00003169" w:rsidRDefault="00003169" w:rsidP="00A2129F">
      <w:pPr>
        <w:tabs>
          <w:tab w:val="left" w:pos="1979"/>
        </w:tabs>
        <w:spacing w:after="180" w:line="240" w:lineRule="auto"/>
        <w:ind w:left="1979" w:hanging="1979"/>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69201D" w:rsidRPr="0069201D">
        <w:rPr>
          <w:rFonts w:ascii="Arial" w:hAnsi="Arial" w:cs="Arial"/>
          <w:b/>
          <w:bCs/>
          <w:lang w:val="en-US"/>
        </w:rPr>
        <w:t>Discussion on the signaling design of FBG5</w:t>
      </w:r>
    </w:p>
    <w:p w14:paraId="12450CE5" w14:textId="4A31B4B0"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BE626D" w:rsidRPr="00BE626D">
        <w:rPr>
          <w:rFonts w:ascii="Arial" w:hAnsi="Arial" w:cs="Arial"/>
          <w:b/>
          <w:bCs/>
          <w:lang w:val="en-US" w:eastAsia="en-US"/>
        </w:rPr>
        <w:t>6.24.1.1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2DC411ED" w14:textId="4DD1A2DE" w:rsidR="00DB51CA" w:rsidRDefault="003D061C" w:rsidP="00140B1F">
      <w:r>
        <w:t xml:space="preserve">According to the LS from RAN4 in </w:t>
      </w:r>
      <w:r w:rsidR="006114DD">
        <w:t>[1], RAN4 defined a new FBG5</w:t>
      </w:r>
      <w:r w:rsidR="00780AC7">
        <w:t xml:space="preserve"> (Fallback Group)</w:t>
      </w:r>
      <w:r w:rsidR="006114DD">
        <w:t xml:space="preserve"> which allows the UE to support a </w:t>
      </w:r>
      <w:r w:rsidR="00353BB2">
        <w:t xml:space="preserve">fallback </w:t>
      </w:r>
      <w:r w:rsidR="00960C7B">
        <w:t>B</w:t>
      </w:r>
      <w:r w:rsidR="00353BB2">
        <w:t>W class</w:t>
      </w:r>
      <w:r w:rsidR="00960C7B">
        <w:t xml:space="preserve"> </w:t>
      </w:r>
      <w:r w:rsidR="00B9305E">
        <w:t>of FBG</w:t>
      </w:r>
      <w:r w:rsidR="005E5DE5">
        <w:t>5</w:t>
      </w:r>
      <w:r w:rsidR="00B9305E">
        <w:t xml:space="preserve"> by reduc</w:t>
      </w:r>
      <w:r w:rsidR="00B45411">
        <w:t>ing</w:t>
      </w:r>
      <w:r w:rsidR="00B9305E">
        <w:t xml:space="preserve"> the number of </w:t>
      </w:r>
      <w:r w:rsidR="00D260F6">
        <w:t>contiguous CA CCs</w:t>
      </w:r>
      <w:r w:rsidR="007B0CC0">
        <w:t>, but without reducing the overall bandwidth</w:t>
      </w:r>
      <w:r w:rsidR="00545EF8">
        <w:t xml:space="preserve"> from the </w:t>
      </w:r>
      <w:r w:rsidR="00790240">
        <w:t>parent</w:t>
      </w:r>
      <w:r w:rsidR="00545EF8">
        <w:t xml:space="preserve"> of the CA BW class of the same FBG</w:t>
      </w:r>
      <w:r w:rsidR="00397F68">
        <w:t>.</w:t>
      </w:r>
      <w:r w:rsidR="00233374">
        <w:t xml:space="preserve"> </w:t>
      </w:r>
      <w:r w:rsidR="008F1791">
        <w:t xml:space="preserve">The related RAN4 definition for the </w:t>
      </w:r>
      <w:r w:rsidR="007E38C9">
        <w:t>fallback BW class</w:t>
      </w:r>
      <w:r w:rsidR="008F1791">
        <w:t xml:space="preserve"> of FBG5 is quoted as follows:</w:t>
      </w:r>
    </w:p>
    <w:tbl>
      <w:tblPr>
        <w:tblStyle w:val="TableGrid"/>
        <w:tblW w:w="0" w:type="auto"/>
        <w:tblLook w:val="04A0" w:firstRow="1" w:lastRow="0" w:firstColumn="1" w:lastColumn="0" w:noHBand="0" w:noVBand="1"/>
      </w:tblPr>
      <w:tblGrid>
        <w:gridCol w:w="9855"/>
      </w:tblGrid>
      <w:tr w:rsidR="008F1791" w14:paraId="1970DDD3" w14:textId="77777777" w:rsidTr="008F1791">
        <w:tc>
          <w:tcPr>
            <w:tcW w:w="9855" w:type="dxa"/>
          </w:tcPr>
          <w:p w14:paraId="3C5D8DCA" w14:textId="74C49B84" w:rsidR="004756C4" w:rsidRDefault="004756C4" w:rsidP="008F1791">
            <w:pPr>
              <w:rPr>
                <w:rFonts w:cs="Arial"/>
                <w:szCs w:val="18"/>
              </w:rPr>
            </w:pPr>
            <w:r>
              <w:rPr>
                <w:rFonts w:cs="Arial"/>
                <w:szCs w:val="18"/>
              </w:rPr>
              <w:t xml:space="preserve">RAN4 LS in </w:t>
            </w:r>
            <w:r>
              <w:rPr>
                <w:szCs w:val="22"/>
              </w:rPr>
              <w:t>R2-2209347:</w:t>
            </w:r>
          </w:p>
          <w:p w14:paraId="044B4D96" w14:textId="19D285A3" w:rsidR="008F1791" w:rsidRPr="00627A10" w:rsidRDefault="008F1791" w:rsidP="008F1791">
            <w:pPr>
              <w:rPr>
                <w:rFonts w:cs="Arial"/>
                <w:szCs w:val="18"/>
              </w:rPr>
            </w:pPr>
            <w:r w:rsidRPr="00627A10">
              <w:rPr>
                <w:rFonts w:cs="Arial"/>
                <w:szCs w:val="18"/>
              </w:rPr>
              <w:t xml:space="preserve">The new fall-back group 5 contains classes with up to 2400 MHz aggregated bandwidth with 12 carriers. The new classes in FBG5 are different from legacy FBGs, because the aggregated channel bandwidth ranges overlap between adjacent classes. </w:t>
            </w:r>
          </w:p>
          <w:p w14:paraId="4119E4F2" w14:textId="358AD993" w:rsidR="008F1791" w:rsidRDefault="008F1791" w:rsidP="008F1791">
            <w:r>
              <w:rPr>
                <w:rFonts w:cs="Arial"/>
                <w:szCs w:val="18"/>
              </w:rPr>
              <w:t xml:space="preserve">RAN4 have also determined that some UEs have enhanced aggregated bandwidth capability for fallback BW classes compared to </w:t>
            </w:r>
            <w:r w:rsidRPr="00444AD9">
              <w:rPr>
                <w:rFonts w:cs="Arial"/>
                <w:szCs w:val="18"/>
                <w:highlight w:val="green"/>
              </w:rPr>
              <w:t>the ‘dropping CCs’ interpretation of the BW class fallback rule</w:t>
            </w:r>
            <w:r>
              <w:rPr>
                <w:rFonts w:cs="Arial"/>
                <w:szCs w:val="18"/>
              </w:rPr>
              <w:t xml:space="preserve">. Specifically, </w:t>
            </w:r>
            <w:r w:rsidRPr="00C9173A">
              <w:rPr>
                <w:rFonts w:cs="Arial"/>
                <w:szCs w:val="18"/>
                <w:highlight w:val="yellow"/>
              </w:rPr>
              <w:t>some UEs have independent maximum limits on number of carriers and aggregated bandwidth</w:t>
            </w:r>
            <w:r>
              <w:rPr>
                <w:rFonts w:cs="Arial"/>
                <w:szCs w:val="18"/>
              </w:rPr>
              <w:t>. For example: a UE can support R8 to R12 with a 1600MHz aggregated channel bandwidth.</w:t>
            </w:r>
          </w:p>
        </w:tc>
      </w:tr>
    </w:tbl>
    <w:p w14:paraId="39DF4E81" w14:textId="633BB0EE" w:rsidR="00A776EF" w:rsidRDefault="00A776EF" w:rsidP="00140B1F">
      <w:pPr>
        <w:rPr>
          <w:szCs w:val="22"/>
        </w:rPr>
      </w:pPr>
      <w:r>
        <w:t>According to the RAN4 LS</w:t>
      </w:r>
      <w:r w:rsidR="009F6871">
        <w:t xml:space="preserve"> </w:t>
      </w:r>
      <w:r w:rsidR="009F6871">
        <w:rPr>
          <w:rFonts w:cs="Arial"/>
          <w:szCs w:val="18"/>
        </w:rPr>
        <w:t xml:space="preserve">in </w:t>
      </w:r>
      <w:r w:rsidR="009F6871">
        <w:rPr>
          <w:szCs w:val="22"/>
        </w:rPr>
        <w:t xml:space="preserve">R2-2209347, RAN4 asks RAN2 to </w:t>
      </w:r>
      <w:r w:rsidR="00881A07">
        <w:rPr>
          <w:rFonts w:cs="Arial"/>
          <w:szCs w:val="18"/>
        </w:rPr>
        <w:t>check</w:t>
      </w:r>
      <w:r w:rsidR="001E6AC5">
        <w:rPr>
          <w:rFonts w:cs="Arial"/>
          <w:szCs w:val="18"/>
        </w:rPr>
        <w:t xml:space="preserve"> for FBG5</w:t>
      </w:r>
      <w:r w:rsidR="00881A07">
        <w:rPr>
          <w:rFonts w:cs="Arial"/>
          <w:szCs w:val="18"/>
        </w:rPr>
        <w:t xml:space="preserve"> </w:t>
      </w:r>
      <w:r w:rsidR="001E6AC5">
        <w:rPr>
          <w:rFonts w:cs="Arial"/>
          <w:szCs w:val="18"/>
        </w:rPr>
        <w:t>“</w:t>
      </w:r>
      <w:r w:rsidR="00881A07">
        <w:rPr>
          <w:rFonts w:cs="Arial"/>
          <w:szCs w:val="18"/>
        </w:rPr>
        <w:t xml:space="preserve">if a new IE could reduce </w:t>
      </w:r>
      <w:proofErr w:type="spellStart"/>
      <w:r w:rsidR="00881A07">
        <w:rPr>
          <w:rFonts w:cs="Arial"/>
          <w:szCs w:val="18"/>
        </w:rPr>
        <w:t>signaling</w:t>
      </w:r>
      <w:proofErr w:type="spellEnd"/>
      <w:r w:rsidR="00881A07">
        <w:rPr>
          <w:rFonts w:cs="Arial"/>
          <w:szCs w:val="18"/>
        </w:rPr>
        <w:t xml:space="preserve"> overhead without potential co-existence issue with the legacy fallback rule and without inter-operability issue</w:t>
      </w:r>
      <w:r w:rsidR="00881A07">
        <w:rPr>
          <w:szCs w:val="22"/>
        </w:rPr>
        <w:t>”</w:t>
      </w:r>
    </w:p>
    <w:p w14:paraId="48B5F213" w14:textId="0B94C5D7" w:rsidR="00233374" w:rsidRDefault="005D2A03" w:rsidP="00140B1F">
      <w:r>
        <w:t xml:space="preserve">In this contribution, we provide our understandings on the legacy fallback </w:t>
      </w:r>
      <w:r w:rsidR="00C51147">
        <w:t>band combination</w:t>
      </w:r>
      <w:r w:rsidR="0089351C">
        <w:t xml:space="preserve"> of the legacy FBG</w:t>
      </w:r>
      <w:r w:rsidR="00C51147">
        <w:t xml:space="preserve">, and </w:t>
      </w:r>
      <w:r w:rsidR="0041128C">
        <w:t xml:space="preserve">to evaluate whether the </w:t>
      </w:r>
      <w:r w:rsidR="00FF14F1">
        <w:t>new FBG5 can reduce signalling overhead as the legacy FBG.</w:t>
      </w:r>
    </w:p>
    <w:p w14:paraId="6B332CC7" w14:textId="63399489" w:rsidR="00DA44DE" w:rsidRDefault="00DA44DE" w:rsidP="00DA44DE">
      <w:pPr>
        <w:pStyle w:val="Heading1"/>
        <w:tabs>
          <w:tab w:val="left" w:pos="432"/>
        </w:tabs>
        <w:jc w:val="left"/>
      </w:pPr>
      <w:r>
        <w:rPr>
          <w:rFonts w:hint="eastAsia"/>
        </w:rPr>
        <w:lastRenderedPageBreak/>
        <w:t>Discussion</w:t>
      </w:r>
    </w:p>
    <w:p w14:paraId="49935D21" w14:textId="28767914" w:rsidR="00F92F27" w:rsidRDefault="00123E7D" w:rsidP="00F92F27">
      <w:pPr>
        <w:pStyle w:val="Heading2"/>
        <w:keepLines w:val="0"/>
        <w:tabs>
          <w:tab w:val="clear" w:pos="1002"/>
          <w:tab w:val="num" w:pos="576"/>
        </w:tabs>
        <w:spacing w:line="240" w:lineRule="auto"/>
        <w:ind w:left="0" w:firstLine="0"/>
        <w:jc w:val="left"/>
        <w:rPr>
          <w:lang w:eastAsia="zh-CN"/>
        </w:rPr>
      </w:pPr>
      <w:r>
        <w:rPr>
          <w:lang w:eastAsia="zh-CN"/>
        </w:rPr>
        <w:t xml:space="preserve">UE capability </w:t>
      </w:r>
      <w:r w:rsidR="00106884">
        <w:rPr>
          <w:lang w:eastAsia="zh-CN"/>
        </w:rPr>
        <w:t xml:space="preserve">signalling </w:t>
      </w:r>
      <w:r w:rsidR="00D75101">
        <w:rPr>
          <w:lang w:eastAsia="zh-CN"/>
        </w:rPr>
        <w:t>for fallback BW class</w:t>
      </w:r>
    </w:p>
    <w:p w14:paraId="2B44E29E" w14:textId="77777777" w:rsidR="008D4C10" w:rsidRDefault="008D4C10" w:rsidP="008D4C10">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42"/>
        <w:gridCol w:w="3620"/>
        <w:gridCol w:w="2171"/>
        <w:gridCol w:w="1929"/>
      </w:tblGrid>
      <w:tr w:rsidR="008D4C10" w:rsidRPr="00C04A08" w14:paraId="371F86FD" w14:textId="77777777" w:rsidTr="00897C45">
        <w:trPr>
          <w:trHeight w:val="187"/>
          <w:jc w:val="center"/>
        </w:trPr>
        <w:tc>
          <w:tcPr>
            <w:tcW w:w="1046" w:type="pct"/>
            <w:shd w:val="clear" w:color="auto" w:fill="auto"/>
            <w:tcMar>
              <w:top w:w="15" w:type="dxa"/>
              <w:left w:w="108" w:type="dxa"/>
              <w:bottom w:w="0" w:type="dxa"/>
              <w:right w:w="108" w:type="dxa"/>
            </w:tcMar>
            <w:hideMark/>
          </w:tcPr>
          <w:p w14:paraId="0CB680A6" w14:textId="77777777" w:rsidR="008D4C10" w:rsidRPr="00C04A08" w:rsidRDefault="008D4C10" w:rsidP="00897C45">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50720B17" w14:textId="77777777" w:rsidR="008D4C10" w:rsidRPr="00C04A08" w:rsidRDefault="008D4C10" w:rsidP="00897C45">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42204055" w14:textId="77777777" w:rsidR="008D4C10" w:rsidRPr="00C04A08" w:rsidRDefault="008D4C10" w:rsidP="00897C45">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6A50C196" w14:textId="77777777" w:rsidR="008D4C10" w:rsidRPr="00C04A08" w:rsidRDefault="008D4C10" w:rsidP="00897C45">
            <w:pPr>
              <w:pStyle w:val="TAH"/>
              <w:rPr>
                <w:rFonts w:eastAsia="MS PGothic"/>
              </w:rPr>
            </w:pPr>
            <w:r w:rsidRPr="00C04A08">
              <w:t>Fallback group</w:t>
            </w:r>
          </w:p>
        </w:tc>
      </w:tr>
      <w:tr w:rsidR="008D4C10" w:rsidRPr="00C04A08" w14:paraId="54E9D4A8" w14:textId="77777777" w:rsidTr="00897C45">
        <w:trPr>
          <w:trHeight w:val="187"/>
          <w:jc w:val="center"/>
        </w:trPr>
        <w:tc>
          <w:tcPr>
            <w:tcW w:w="1046" w:type="pct"/>
            <w:shd w:val="clear" w:color="auto" w:fill="auto"/>
            <w:tcMar>
              <w:top w:w="15" w:type="dxa"/>
              <w:left w:w="108" w:type="dxa"/>
              <w:bottom w:w="0" w:type="dxa"/>
              <w:right w:w="108" w:type="dxa"/>
            </w:tcMar>
            <w:hideMark/>
          </w:tcPr>
          <w:p w14:paraId="4F8A562D" w14:textId="77777777" w:rsidR="008D4C10" w:rsidRPr="00C04A08" w:rsidRDefault="008D4C10" w:rsidP="00897C45">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0918D404" w14:textId="77777777" w:rsidR="008D4C10" w:rsidRPr="00C04A08" w:rsidRDefault="008D4C10" w:rsidP="00897C45">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188A64DD" w14:textId="77777777" w:rsidR="008D4C10" w:rsidRPr="00C04A08" w:rsidRDefault="008D4C10" w:rsidP="00897C45">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104C29BC" w14:textId="77777777" w:rsidR="008D4C10" w:rsidRPr="00C04A08" w:rsidRDefault="008D4C10" w:rsidP="00897C45">
            <w:pPr>
              <w:pStyle w:val="TAC"/>
              <w:rPr>
                <w:rFonts w:eastAsia="MS PGothic"/>
              </w:rPr>
            </w:pPr>
            <w:r w:rsidRPr="00C04A08">
              <w:t>1,2,3,4</w:t>
            </w:r>
            <w:r>
              <w:t>,5</w:t>
            </w:r>
          </w:p>
        </w:tc>
      </w:tr>
      <w:tr w:rsidR="008D4C10" w:rsidRPr="00C04A08" w14:paraId="1F8BF07A" w14:textId="77777777" w:rsidTr="00897C45">
        <w:trPr>
          <w:trHeight w:val="187"/>
          <w:jc w:val="center"/>
        </w:trPr>
        <w:tc>
          <w:tcPr>
            <w:tcW w:w="1046" w:type="pct"/>
            <w:shd w:val="clear" w:color="auto" w:fill="auto"/>
            <w:tcMar>
              <w:top w:w="15" w:type="dxa"/>
              <w:left w:w="108" w:type="dxa"/>
              <w:bottom w:w="0" w:type="dxa"/>
              <w:right w:w="108" w:type="dxa"/>
            </w:tcMar>
            <w:hideMark/>
          </w:tcPr>
          <w:p w14:paraId="29901630" w14:textId="77777777" w:rsidR="008D4C10" w:rsidRPr="00C04A08" w:rsidRDefault="008D4C10" w:rsidP="00897C45">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17AFEB28" w14:textId="77777777" w:rsidR="008D4C10" w:rsidRPr="00C04A08" w:rsidRDefault="008D4C10" w:rsidP="00897C45">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2DD2E74" w14:textId="77777777" w:rsidR="008D4C10" w:rsidRPr="00C04A08" w:rsidRDefault="008D4C10" w:rsidP="00897C45">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A4BF894" w14:textId="77777777" w:rsidR="008D4C10" w:rsidRPr="00C04A08" w:rsidRDefault="008D4C10" w:rsidP="00897C45">
            <w:pPr>
              <w:pStyle w:val="TAC"/>
              <w:rPr>
                <w:rFonts w:eastAsia="MS PGothic"/>
              </w:rPr>
            </w:pPr>
            <w:r w:rsidRPr="00C04A08">
              <w:t>1</w:t>
            </w:r>
          </w:p>
        </w:tc>
      </w:tr>
      <w:tr w:rsidR="008D4C10" w:rsidRPr="00C04A08" w14:paraId="6C62A759" w14:textId="77777777" w:rsidTr="00897C45">
        <w:trPr>
          <w:trHeight w:val="187"/>
          <w:jc w:val="center"/>
        </w:trPr>
        <w:tc>
          <w:tcPr>
            <w:tcW w:w="1046" w:type="pct"/>
            <w:shd w:val="clear" w:color="auto" w:fill="auto"/>
            <w:tcMar>
              <w:top w:w="15" w:type="dxa"/>
              <w:left w:w="108" w:type="dxa"/>
              <w:bottom w:w="0" w:type="dxa"/>
              <w:right w:w="108" w:type="dxa"/>
            </w:tcMar>
            <w:hideMark/>
          </w:tcPr>
          <w:p w14:paraId="56954053" w14:textId="77777777" w:rsidR="008D4C10" w:rsidRPr="00C04A08" w:rsidRDefault="008D4C10" w:rsidP="00897C45">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36D19F59" w14:textId="77777777" w:rsidR="008D4C10" w:rsidRPr="00C04A08" w:rsidRDefault="008D4C10" w:rsidP="00897C45">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22DAE217" w14:textId="77777777" w:rsidR="008D4C10" w:rsidRPr="00C04A08" w:rsidRDefault="008D4C10" w:rsidP="00897C45">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42204E25" w14:textId="77777777" w:rsidR="008D4C10" w:rsidRPr="00C04A08" w:rsidRDefault="008D4C10" w:rsidP="00897C45">
            <w:pPr>
              <w:pStyle w:val="TAC"/>
              <w:rPr>
                <w:rFonts w:eastAsia="MS PGothic"/>
              </w:rPr>
            </w:pPr>
          </w:p>
        </w:tc>
      </w:tr>
      <w:tr w:rsidR="008D4C10" w:rsidRPr="00C04A08" w14:paraId="0EFAB18D" w14:textId="77777777" w:rsidTr="00897C45">
        <w:trPr>
          <w:trHeight w:val="187"/>
          <w:jc w:val="center"/>
        </w:trPr>
        <w:tc>
          <w:tcPr>
            <w:tcW w:w="1046" w:type="pct"/>
            <w:shd w:val="clear" w:color="auto" w:fill="auto"/>
            <w:tcMar>
              <w:top w:w="15" w:type="dxa"/>
              <w:left w:w="108" w:type="dxa"/>
              <w:bottom w:w="0" w:type="dxa"/>
              <w:right w:w="108" w:type="dxa"/>
            </w:tcMar>
            <w:hideMark/>
          </w:tcPr>
          <w:p w14:paraId="1FBAED3B" w14:textId="77777777" w:rsidR="008D4C10" w:rsidRPr="000155D0" w:rsidRDefault="008D4C10" w:rsidP="00897C45">
            <w:pPr>
              <w:pStyle w:val="TAC"/>
              <w:rPr>
                <w:rFonts w:eastAsia="MS PGothic"/>
                <w:highlight w:val="green"/>
              </w:rPr>
            </w:pPr>
            <w:r w:rsidRPr="000155D0">
              <w:rPr>
                <w:highlight w:val="green"/>
              </w:rPr>
              <w:t>D</w:t>
            </w:r>
          </w:p>
        </w:tc>
        <w:tc>
          <w:tcPr>
            <w:tcW w:w="1854" w:type="pct"/>
            <w:shd w:val="clear" w:color="auto" w:fill="auto"/>
            <w:tcMar>
              <w:top w:w="15" w:type="dxa"/>
              <w:left w:w="108" w:type="dxa"/>
              <w:bottom w:w="0" w:type="dxa"/>
              <w:right w:w="108" w:type="dxa"/>
            </w:tcMar>
            <w:hideMark/>
          </w:tcPr>
          <w:p w14:paraId="612BB97D" w14:textId="77777777" w:rsidR="008D4C10" w:rsidRPr="000155D0" w:rsidRDefault="008D4C10" w:rsidP="00897C45">
            <w:pPr>
              <w:pStyle w:val="TAC"/>
              <w:rPr>
                <w:rFonts w:eastAsia="MS PGothic"/>
                <w:highlight w:val="green"/>
              </w:rPr>
            </w:pPr>
            <w:r w:rsidRPr="000155D0">
              <w:rPr>
                <w:highlight w:val="green"/>
              </w:rPr>
              <w:t xml:space="preserve">200 MHz &lt; </w:t>
            </w:r>
            <w:proofErr w:type="spellStart"/>
            <w:r w:rsidRPr="000155D0">
              <w:rPr>
                <w:highlight w:val="green"/>
              </w:rPr>
              <w:t>BW</w:t>
            </w:r>
            <w:r w:rsidRPr="000155D0">
              <w:rPr>
                <w:highlight w:val="green"/>
                <w:vertAlign w:val="subscript"/>
              </w:rPr>
              <w:t>Channel_CA</w:t>
            </w:r>
            <w:proofErr w:type="spellEnd"/>
            <w:r w:rsidRPr="000155D0">
              <w:rPr>
                <w:highlight w:val="green"/>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577CE12" w14:textId="77777777" w:rsidR="008D4C10" w:rsidRPr="000155D0" w:rsidRDefault="008D4C10" w:rsidP="00897C45">
            <w:pPr>
              <w:pStyle w:val="TAC"/>
              <w:rPr>
                <w:rFonts w:eastAsia="MS PGothic"/>
                <w:highlight w:val="green"/>
              </w:rPr>
            </w:pPr>
            <w:r w:rsidRPr="000155D0">
              <w:rPr>
                <w:highlight w:val="green"/>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0296454" w14:textId="77777777" w:rsidR="008D4C10" w:rsidRPr="00C04A08" w:rsidRDefault="008D4C10" w:rsidP="00897C45">
            <w:pPr>
              <w:pStyle w:val="TAC"/>
              <w:rPr>
                <w:rFonts w:eastAsia="MS PGothic"/>
              </w:rPr>
            </w:pPr>
            <w:r w:rsidRPr="00C04A08">
              <w:t>2</w:t>
            </w:r>
          </w:p>
        </w:tc>
      </w:tr>
      <w:tr w:rsidR="008D4C10" w:rsidRPr="00C04A08" w14:paraId="784CF7BB" w14:textId="77777777" w:rsidTr="00897C45">
        <w:trPr>
          <w:trHeight w:val="187"/>
          <w:jc w:val="center"/>
        </w:trPr>
        <w:tc>
          <w:tcPr>
            <w:tcW w:w="1046" w:type="pct"/>
            <w:shd w:val="clear" w:color="auto" w:fill="auto"/>
            <w:tcMar>
              <w:top w:w="15" w:type="dxa"/>
              <w:left w:w="108" w:type="dxa"/>
              <w:bottom w:w="0" w:type="dxa"/>
              <w:right w:w="108" w:type="dxa"/>
            </w:tcMar>
            <w:hideMark/>
          </w:tcPr>
          <w:p w14:paraId="427A2931" w14:textId="77777777" w:rsidR="008D4C10" w:rsidRPr="000155D0" w:rsidRDefault="008D4C10" w:rsidP="00897C45">
            <w:pPr>
              <w:pStyle w:val="TAC"/>
              <w:rPr>
                <w:rFonts w:eastAsia="MS PGothic"/>
                <w:highlight w:val="green"/>
              </w:rPr>
            </w:pPr>
            <w:r w:rsidRPr="000155D0">
              <w:rPr>
                <w:highlight w:val="green"/>
              </w:rPr>
              <w:t>E</w:t>
            </w:r>
          </w:p>
        </w:tc>
        <w:tc>
          <w:tcPr>
            <w:tcW w:w="1854" w:type="pct"/>
            <w:shd w:val="clear" w:color="auto" w:fill="auto"/>
            <w:tcMar>
              <w:top w:w="15" w:type="dxa"/>
              <w:left w:w="108" w:type="dxa"/>
              <w:bottom w:w="0" w:type="dxa"/>
              <w:right w:w="108" w:type="dxa"/>
            </w:tcMar>
            <w:hideMark/>
          </w:tcPr>
          <w:p w14:paraId="638B14C4" w14:textId="77777777" w:rsidR="008D4C10" w:rsidRPr="000155D0" w:rsidRDefault="008D4C10" w:rsidP="00897C45">
            <w:pPr>
              <w:pStyle w:val="TAC"/>
              <w:rPr>
                <w:rFonts w:eastAsia="MS PGothic"/>
                <w:highlight w:val="green"/>
              </w:rPr>
            </w:pPr>
            <w:r w:rsidRPr="000155D0">
              <w:rPr>
                <w:highlight w:val="green"/>
              </w:rPr>
              <w:t xml:space="preserve">400 MHz &lt; </w:t>
            </w:r>
            <w:proofErr w:type="spellStart"/>
            <w:r w:rsidRPr="000155D0">
              <w:rPr>
                <w:highlight w:val="green"/>
              </w:rPr>
              <w:t>BW</w:t>
            </w:r>
            <w:r w:rsidRPr="000155D0">
              <w:rPr>
                <w:highlight w:val="green"/>
                <w:vertAlign w:val="subscript"/>
              </w:rPr>
              <w:t>Channel_CA</w:t>
            </w:r>
            <w:proofErr w:type="spellEnd"/>
            <w:r w:rsidRPr="000155D0">
              <w:rPr>
                <w:highlight w:val="green"/>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69A8867B" w14:textId="77777777" w:rsidR="008D4C10" w:rsidRPr="000155D0" w:rsidRDefault="008D4C10" w:rsidP="00897C45">
            <w:pPr>
              <w:pStyle w:val="TAC"/>
              <w:rPr>
                <w:rFonts w:eastAsia="MS PGothic"/>
                <w:highlight w:val="green"/>
              </w:rPr>
            </w:pPr>
            <w:r w:rsidRPr="000155D0">
              <w:rPr>
                <w:highlight w:val="green"/>
              </w:rPr>
              <w:t>3</w:t>
            </w:r>
          </w:p>
        </w:tc>
        <w:tc>
          <w:tcPr>
            <w:tcW w:w="988" w:type="pct"/>
            <w:tcBorders>
              <w:top w:val="nil"/>
              <w:left w:val="single" w:sz="4" w:space="0" w:color="auto"/>
              <w:bottom w:val="nil"/>
              <w:right w:val="single" w:sz="4" w:space="0" w:color="auto"/>
            </w:tcBorders>
            <w:shd w:val="clear" w:color="auto" w:fill="auto"/>
            <w:hideMark/>
          </w:tcPr>
          <w:p w14:paraId="013C1061" w14:textId="77777777" w:rsidR="008D4C10" w:rsidRPr="00C04A08" w:rsidRDefault="008D4C10" w:rsidP="00897C45">
            <w:pPr>
              <w:pStyle w:val="TAC"/>
              <w:rPr>
                <w:rFonts w:eastAsia="MS PGothic"/>
              </w:rPr>
            </w:pPr>
          </w:p>
        </w:tc>
      </w:tr>
      <w:tr w:rsidR="008D4C10" w:rsidRPr="00C04A08" w14:paraId="39782FD9" w14:textId="77777777" w:rsidTr="00897C45">
        <w:trPr>
          <w:trHeight w:val="187"/>
          <w:jc w:val="center"/>
        </w:trPr>
        <w:tc>
          <w:tcPr>
            <w:tcW w:w="1046" w:type="pct"/>
            <w:shd w:val="clear" w:color="auto" w:fill="auto"/>
            <w:tcMar>
              <w:top w:w="15" w:type="dxa"/>
              <w:left w:w="108" w:type="dxa"/>
              <w:bottom w:w="0" w:type="dxa"/>
              <w:right w:w="108" w:type="dxa"/>
            </w:tcMar>
            <w:hideMark/>
          </w:tcPr>
          <w:p w14:paraId="3BC8BE5E" w14:textId="77777777" w:rsidR="008D4C10" w:rsidRPr="00C04A08" w:rsidRDefault="008D4C10" w:rsidP="00897C45">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1F3BDDB7" w14:textId="77777777" w:rsidR="008D4C10" w:rsidRPr="00C04A08" w:rsidRDefault="008D4C10" w:rsidP="00897C45">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6B5667C" w14:textId="77777777" w:rsidR="008D4C10" w:rsidRPr="00C04A08" w:rsidRDefault="008D4C10" w:rsidP="00897C45">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082974F2" w14:textId="77777777" w:rsidR="008D4C10" w:rsidRPr="00C04A08" w:rsidRDefault="008D4C10" w:rsidP="00897C45">
            <w:pPr>
              <w:pStyle w:val="TAC"/>
              <w:rPr>
                <w:rFonts w:eastAsia="MS PGothic"/>
              </w:rPr>
            </w:pPr>
          </w:p>
        </w:tc>
      </w:tr>
      <w:tr w:rsidR="008D4C10" w:rsidRPr="00C04A08" w14:paraId="7CB01A0A" w14:textId="77777777" w:rsidTr="00897C45">
        <w:trPr>
          <w:trHeight w:val="187"/>
          <w:jc w:val="center"/>
        </w:trPr>
        <w:tc>
          <w:tcPr>
            <w:tcW w:w="1046" w:type="pct"/>
            <w:shd w:val="clear" w:color="auto" w:fill="auto"/>
            <w:tcMar>
              <w:top w:w="15" w:type="dxa"/>
              <w:left w:w="108" w:type="dxa"/>
              <w:bottom w:w="0" w:type="dxa"/>
              <w:right w:w="108" w:type="dxa"/>
            </w:tcMar>
          </w:tcPr>
          <w:p w14:paraId="52D059B1" w14:textId="77777777" w:rsidR="008D4C10" w:rsidRPr="00C04A08" w:rsidRDefault="008D4C10" w:rsidP="00897C45">
            <w:pPr>
              <w:pStyle w:val="TAC"/>
            </w:pPr>
            <w:r>
              <w:t>R</w:t>
            </w:r>
          </w:p>
        </w:tc>
        <w:tc>
          <w:tcPr>
            <w:tcW w:w="1854" w:type="pct"/>
            <w:shd w:val="clear" w:color="auto" w:fill="auto"/>
            <w:tcMar>
              <w:top w:w="15" w:type="dxa"/>
              <w:left w:w="108" w:type="dxa"/>
              <w:bottom w:w="0" w:type="dxa"/>
              <w:right w:w="108" w:type="dxa"/>
            </w:tcMar>
          </w:tcPr>
          <w:p w14:paraId="1E0DCE8B" w14:textId="77777777" w:rsidR="008D4C10" w:rsidRPr="00C04A08" w:rsidRDefault="008D4C10" w:rsidP="00897C45">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2B96BE9" w14:textId="77777777" w:rsidR="008D4C10" w:rsidRPr="00C04A08" w:rsidRDefault="008D4C10" w:rsidP="00897C45">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E6D9312" w14:textId="77777777" w:rsidR="008D4C10" w:rsidRPr="00C04A08" w:rsidRDefault="008D4C10" w:rsidP="00897C45">
            <w:pPr>
              <w:pStyle w:val="TAC"/>
            </w:pPr>
          </w:p>
        </w:tc>
      </w:tr>
      <w:tr w:rsidR="008D4C10" w:rsidRPr="00C04A08" w14:paraId="07F5852E" w14:textId="77777777" w:rsidTr="00897C45">
        <w:trPr>
          <w:trHeight w:val="187"/>
          <w:jc w:val="center"/>
        </w:trPr>
        <w:tc>
          <w:tcPr>
            <w:tcW w:w="1046" w:type="pct"/>
            <w:shd w:val="clear" w:color="auto" w:fill="auto"/>
            <w:tcMar>
              <w:top w:w="15" w:type="dxa"/>
              <w:left w:w="108" w:type="dxa"/>
              <w:bottom w:w="0" w:type="dxa"/>
              <w:right w:w="108" w:type="dxa"/>
            </w:tcMar>
          </w:tcPr>
          <w:p w14:paraId="0AE3DF42" w14:textId="77777777" w:rsidR="008D4C10" w:rsidRPr="00C04A08" w:rsidRDefault="008D4C10" w:rsidP="00897C45">
            <w:pPr>
              <w:pStyle w:val="TAC"/>
            </w:pPr>
            <w:r>
              <w:t>S</w:t>
            </w:r>
          </w:p>
        </w:tc>
        <w:tc>
          <w:tcPr>
            <w:tcW w:w="1854" w:type="pct"/>
            <w:shd w:val="clear" w:color="auto" w:fill="auto"/>
            <w:tcMar>
              <w:top w:w="15" w:type="dxa"/>
              <w:left w:w="108" w:type="dxa"/>
              <w:bottom w:w="0" w:type="dxa"/>
              <w:right w:w="108" w:type="dxa"/>
            </w:tcMar>
          </w:tcPr>
          <w:p w14:paraId="62F8908F" w14:textId="77777777" w:rsidR="008D4C10" w:rsidRPr="00C04A08" w:rsidRDefault="008D4C10" w:rsidP="00897C45">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4CEB6E1" w14:textId="77777777" w:rsidR="008D4C10" w:rsidRPr="00C04A08" w:rsidRDefault="008D4C10" w:rsidP="00897C45">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394ADC63" w14:textId="77777777" w:rsidR="008D4C10" w:rsidRPr="00C04A08" w:rsidRDefault="008D4C10" w:rsidP="00897C45">
            <w:pPr>
              <w:pStyle w:val="TAC"/>
            </w:pPr>
          </w:p>
        </w:tc>
      </w:tr>
      <w:tr w:rsidR="008D4C10" w:rsidRPr="00C04A08" w14:paraId="53CFF6DC" w14:textId="77777777" w:rsidTr="00897C45">
        <w:trPr>
          <w:trHeight w:val="187"/>
          <w:jc w:val="center"/>
        </w:trPr>
        <w:tc>
          <w:tcPr>
            <w:tcW w:w="1046" w:type="pct"/>
            <w:shd w:val="clear" w:color="auto" w:fill="auto"/>
            <w:tcMar>
              <w:top w:w="15" w:type="dxa"/>
              <w:left w:w="108" w:type="dxa"/>
              <w:bottom w:w="0" w:type="dxa"/>
              <w:right w:w="108" w:type="dxa"/>
            </w:tcMar>
          </w:tcPr>
          <w:p w14:paraId="7102E690" w14:textId="77777777" w:rsidR="008D4C10" w:rsidRPr="00C04A08" w:rsidRDefault="008D4C10" w:rsidP="00897C45">
            <w:pPr>
              <w:pStyle w:val="TAC"/>
            </w:pPr>
            <w:r>
              <w:t>T</w:t>
            </w:r>
          </w:p>
        </w:tc>
        <w:tc>
          <w:tcPr>
            <w:tcW w:w="1854" w:type="pct"/>
            <w:shd w:val="clear" w:color="auto" w:fill="auto"/>
            <w:tcMar>
              <w:top w:w="15" w:type="dxa"/>
              <w:left w:w="108" w:type="dxa"/>
              <w:bottom w:w="0" w:type="dxa"/>
              <w:right w:w="108" w:type="dxa"/>
            </w:tcMar>
          </w:tcPr>
          <w:p w14:paraId="17540CA3" w14:textId="77777777" w:rsidR="008D4C10" w:rsidRPr="00C04A08" w:rsidRDefault="008D4C10" w:rsidP="00897C45">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E759977" w14:textId="77777777" w:rsidR="008D4C10" w:rsidRPr="00C04A08" w:rsidRDefault="008D4C10" w:rsidP="00897C45">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08D3250" w14:textId="77777777" w:rsidR="008D4C10" w:rsidRPr="00C04A08" w:rsidRDefault="008D4C10" w:rsidP="00897C45">
            <w:pPr>
              <w:pStyle w:val="TAC"/>
            </w:pPr>
          </w:p>
        </w:tc>
      </w:tr>
      <w:tr w:rsidR="008D4C10" w:rsidRPr="00C04A08" w14:paraId="0257D34B" w14:textId="77777777" w:rsidTr="00897C45">
        <w:trPr>
          <w:trHeight w:val="187"/>
          <w:jc w:val="center"/>
        </w:trPr>
        <w:tc>
          <w:tcPr>
            <w:tcW w:w="1046" w:type="pct"/>
            <w:shd w:val="clear" w:color="auto" w:fill="auto"/>
            <w:tcMar>
              <w:top w:w="15" w:type="dxa"/>
              <w:left w:w="108" w:type="dxa"/>
              <w:bottom w:w="0" w:type="dxa"/>
              <w:right w:w="108" w:type="dxa"/>
            </w:tcMar>
          </w:tcPr>
          <w:p w14:paraId="6C3E40EB" w14:textId="77777777" w:rsidR="008D4C10" w:rsidRPr="00C04A08" w:rsidRDefault="008D4C10" w:rsidP="00897C45">
            <w:pPr>
              <w:pStyle w:val="TAC"/>
            </w:pPr>
            <w:r>
              <w:t>U</w:t>
            </w:r>
          </w:p>
        </w:tc>
        <w:tc>
          <w:tcPr>
            <w:tcW w:w="1854" w:type="pct"/>
            <w:shd w:val="clear" w:color="auto" w:fill="auto"/>
            <w:tcMar>
              <w:top w:w="15" w:type="dxa"/>
              <w:left w:w="108" w:type="dxa"/>
              <w:bottom w:w="0" w:type="dxa"/>
              <w:right w:w="108" w:type="dxa"/>
            </w:tcMar>
          </w:tcPr>
          <w:p w14:paraId="2B4D5FE6" w14:textId="77777777" w:rsidR="008D4C10" w:rsidRPr="00C04A08" w:rsidRDefault="008D4C10" w:rsidP="00897C45">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264BD04" w14:textId="77777777" w:rsidR="008D4C10" w:rsidRPr="00C04A08" w:rsidRDefault="008D4C10" w:rsidP="00897C45">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7DB420B6" w14:textId="77777777" w:rsidR="008D4C10" w:rsidRPr="00C04A08" w:rsidRDefault="008D4C10" w:rsidP="00897C45">
            <w:pPr>
              <w:pStyle w:val="TAC"/>
            </w:pPr>
          </w:p>
        </w:tc>
      </w:tr>
      <w:tr w:rsidR="008D4C10" w:rsidRPr="00C04A08" w14:paraId="517E4260" w14:textId="77777777" w:rsidTr="00897C45">
        <w:trPr>
          <w:trHeight w:val="187"/>
          <w:jc w:val="center"/>
        </w:trPr>
        <w:tc>
          <w:tcPr>
            <w:tcW w:w="1046" w:type="pct"/>
            <w:shd w:val="clear" w:color="auto" w:fill="auto"/>
            <w:tcMar>
              <w:top w:w="15" w:type="dxa"/>
              <w:left w:w="108" w:type="dxa"/>
              <w:bottom w:w="0" w:type="dxa"/>
              <w:right w:w="108" w:type="dxa"/>
            </w:tcMar>
            <w:hideMark/>
          </w:tcPr>
          <w:p w14:paraId="7E518A62" w14:textId="77777777" w:rsidR="008D4C10" w:rsidRPr="00C04A08" w:rsidRDefault="008D4C10" w:rsidP="00897C45">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1936BCE7" w14:textId="77777777" w:rsidR="008D4C10" w:rsidRPr="00C04A08" w:rsidRDefault="008D4C10" w:rsidP="00897C45">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63F9B8AA" w14:textId="77777777" w:rsidR="008D4C10" w:rsidRPr="00C04A08" w:rsidRDefault="008D4C10" w:rsidP="00897C45">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E2E4E49" w14:textId="77777777" w:rsidR="008D4C10" w:rsidRPr="00C04A08" w:rsidRDefault="008D4C10" w:rsidP="00897C45">
            <w:pPr>
              <w:pStyle w:val="TAC"/>
              <w:rPr>
                <w:rFonts w:eastAsia="MS PGothic"/>
              </w:rPr>
            </w:pPr>
            <w:r w:rsidRPr="00C04A08">
              <w:t>3</w:t>
            </w:r>
          </w:p>
        </w:tc>
      </w:tr>
      <w:tr w:rsidR="008D4C10" w:rsidRPr="00C04A08" w14:paraId="3569D8F1" w14:textId="77777777" w:rsidTr="00897C45">
        <w:trPr>
          <w:trHeight w:val="187"/>
          <w:jc w:val="center"/>
        </w:trPr>
        <w:tc>
          <w:tcPr>
            <w:tcW w:w="1046" w:type="pct"/>
            <w:shd w:val="clear" w:color="auto" w:fill="auto"/>
            <w:tcMar>
              <w:top w:w="15" w:type="dxa"/>
              <w:left w:w="108" w:type="dxa"/>
              <w:bottom w:w="0" w:type="dxa"/>
              <w:right w:w="108" w:type="dxa"/>
            </w:tcMar>
            <w:hideMark/>
          </w:tcPr>
          <w:p w14:paraId="73C54074" w14:textId="77777777" w:rsidR="008D4C10" w:rsidRPr="00C04A08" w:rsidRDefault="008D4C10" w:rsidP="00897C45">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71468B56" w14:textId="77777777" w:rsidR="008D4C10" w:rsidRPr="00C04A08" w:rsidRDefault="008D4C10" w:rsidP="00897C45">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A5C6358" w14:textId="77777777" w:rsidR="008D4C10" w:rsidRPr="00C04A08" w:rsidRDefault="008D4C10" w:rsidP="00897C45">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55BFF9D" w14:textId="77777777" w:rsidR="008D4C10" w:rsidRPr="00C04A08" w:rsidRDefault="008D4C10" w:rsidP="00897C45">
            <w:pPr>
              <w:pStyle w:val="TAC"/>
              <w:rPr>
                <w:rFonts w:eastAsia="MS PGothic"/>
              </w:rPr>
            </w:pPr>
          </w:p>
        </w:tc>
      </w:tr>
      <w:tr w:rsidR="008D4C10" w:rsidRPr="00C04A08" w14:paraId="20B929DD" w14:textId="77777777" w:rsidTr="00897C45">
        <w:trPr>
          <w:trHeight w:val="187"/>
          <w:jc w:val="center"/>
        </w:trPr>
        <w:tc>
          <w:tcPr>
            <w:tcW w:w="1046" w:type="pct"/>
            <w:shd w:val="clear" w:color="auto" w:fill="auto"/>
            <w:tcMar>
              <w:top w:w="15" w:type="dxa"/>
              <w:left w:w="108" w:type="dxa"/>
              <w:bottom w:w="0" w:type="dxa"/>
              <w:right w:w="108" w:type="dxa"/>
            </w:tcMar>
            <w:hideMark/>
          </w:tcPr>
          <w:p w14:paraId="38B46427" w14:textId="77777777" w:rsidR="008D4C10" w:rsidRPr="00C04A08" w:rsidRDefault="008D4C10" w:rsidP="00897C45">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7B72F465" w14:textId="77777777" w:rsidR="008D4C10" w:rsidRPr="00C04A08" w:rsidRDefault="008D4C10" w:rsidP="00897C45">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0416CACB" w14:textId="77777777" w:rsidR="008D4C10" w:rsidRPr="00C04A08" w:rsidRDefault="008D4C10" w:rsidP="00897C45">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796E8A36" w14:textId="77777777" w:rsidR="008D4C10" w:rsidRPr="00C04A08" w:rsidRDefault="008D4C10" w:rsidP="00897C45">
            <w:pPr>
              <w:pStyle w:val="TAC"/>
              <w:rPr>
                <w:rFonts w:eastAsia="MS PGothic"/>
              </w:rPr>
            </w:pPr>
          </w:p>
        </w:tc>
      </w:tr>
      <w:tr w:rsidR="008D4C10" w:rsidRPr="00C04A08" w14:paraId="7AC18BDD" w14:textId="77777777" w:rsidTr="00897C45">
        <w:trPr>
          <w:trHeight w:val="187"/>
          <w:jc w:val="center"/>
        </w:trPr>
        <w:tc>
          <w:tcPr>
            <w:tcW w:w="1046" w:type="pct"/>
            <w:shd w:val="clear" w:color="auto" w:fill="auto"/>
            <w:tcMar>
              <w:top w:w="15" w:type="dxa"/>
              <w:left w:w="108" w:type="dxa"/>
              <w:bottom w:w="0" w:type="dxa"/>
              <w:right w:w="108" w:type="dxa"/>
            </w:tcMar>
            <w:hideMark/>
          </w:tcPr>
          <w:p w14:paraId="7A87BAA7" w14:textId="77777777" w:rsidR="008D4C10" w:rsidRPr="00C04A08" w:rsidRDefault="008D4C10" w:rsidP="00897C45">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4410A1C9" w14:textId="77777777" w:rsidR="008D4C10" w:rsidRPr="00C04A08" w:rsidRDefault="008D4C10" w:rsidP="00897C45">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4D1B8571" w14:textId="77777777" w:rsidR="008D4C10" w:rsidRPr="00C04A08" w:rsidRDefault="008D4C10" w:rsidP="00897C45">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33DB2FB2" w14:textId="77777777" w:rsidR="008D4C10" w:rsidRPr="00C04A08" w:rsidRDefault="008D4C10" w:rsidP="00897C45">
            <w:pPr>
              <w:pStyle w:val="TAC"/>
              <w:rPr>
                <w:rFonts w:eastAsia="MS PGothic"/>
              </w:rPr>
            </w:pPr>
          </w:p>
        </w:tc>
      </w:tr>
      <w:tr w:rsidR="008D4C10" w:rsidRPr="00C04A08" w14:paraId="3B92A659" w14:textId="77777777" w:rsidTr="00897C45">
        <w:trPr>
          <w:trHeight w:val="187"/>
          <w:jc w:val="center"/>
        </w:trPr>
        <w:tc>
          <w:tcPr>
            <w:tcW w:w="1046" w:type="pct"/>
            <w:shd w:val="clear" w:color="auto" w:fill="auto"/>
            <w:tcMar>
              <w:top w:w="15" w:type="dxa"/>
              <w:left w:w="108" w:type="dxa"/>
              <w:bottom w:w="0" w:type="dxa"/>
              <w:right w:w="108" w:type="dxa"/>
            </w:tcMar>
            <w:hideMark/>
          </w:tcPr>
          <w:p w14:paraId="6E1F9312" w14:textId="77777777" w:rsidR="008D4C10" w:rsidRPr="00C04A08" w:rsidRDefault="008D4C10" w:rsidP="00897C45">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4C5A080F" w14:textId="77777777" w:rsidR="008D4C10" w:rsidRPr="00C04A08" w:rsidRDefault="008D4C10" w:rsidP="00897C45">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4F3FE4B" w14:textId="77777777" w:rsidR="008D4C10" w:rsidRPr="00C04A08" w:rsidRDefault="008D4C10" w:rsidP="00897C45">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0F6F4ABB" w14:textId="77777777" w:rsidR="008D4C10" w:rsidRPr="00C04A08" w:rsidRDefault="008D4C10" w:rsidP="00897C45">
            <w:pPr>
              <w:pStyle w:val="TAC"/>
              <w:rPr>
                <w:rFonts w:eastAsia="MS PGothic"/>
              </w:rPr>
            </w:pPr>
          </w:p>
        </w:tc>
      </w:tr>
      <w:tr w:rsidR="008D4C10" w:rsidRPr="00C04A08" w14:paraId="42E719A1" w14:textId="77777777" w:rsidTr="00897C45">
        <w:trPr>
          <w:trHeight w:val="187"/>
          <w:jc w:val="center"/>
        </w:trPr>
        <w:tc>
          <w:tcPr>
            <w:tcW w:w="1046" w:type="pct"/>
            <w:shd w:val="clear" w:color="auto" w:fill="auto"/>
            <w:tcMar>
              <w:top w:w="15" w:type="dxa"/>
              <w:left w:w="108" w:type="dxa"/>
              <w:bottom w:w="0" w:type="dxa"/>
              <w:right w:w="108" w:type="dxa"/>
            </w:tcMar>
            <w:hideMark/>
          </w:tcPr>
          <w:p w14:paraId="040489F0" w14:textId="77777777" w:rsidR="008D4C10" w:rsidRPr="00C04A08" w:rsidRDefault="008D4C10" w:rsidP="00897C45">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3D2C7B5A" w14:textId="77777777" w:rsidR="008D4C10" w:rsidRPr="00C04A08" w:rsidRDefault="008D4C10" w:rsidP="00897C45">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6E850A41" w14:textId="77777777" w:rsidR="008D4C10" w:rsidRPr="00C04A08" w:rsidRDefault="008D4C10" w:rsidP="00897C45">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00E7424C" w14:textId="77777777" w:rsidR="008D4C10" w:rsidRPr="00C04A08" w:rsidRDefault="008D4C10" w:rsidP="00897C45">
            <w:pPr>
              <w:pStyle w:val="TAC"/>
              <w:rPr>
                <w:rFonts w:eastAsia="MS PGothic"/>
              </w:rPr>
            </w:pPr>
          </w:p>
        </w:tc>
      </w:tr>
      <w:tr w:rsidR="008D4C10" w:rsidRPr="00C04A08" w14:paraId="66ECA8BA" w14:textId="77777777" w:rsidTr="00897C45">
        <w:trPr>
          <w:trHeight w:val="187"/>
          <w:jc w:val="center"/>
        </w:trPr>
        <w:tc>
          <w:tcPr>
            <w:tcW w:w="1046" w:type="pct"/>
            <w:shd w:val="clear" w:color="auto" w:fill="auto"/>
            <w:tcMar>
              <w:top w:w="15" w:type="dxa"/>
              <w:left w:w="108" w:type="dxa"/>
              <w:bottom w:w="0" w:type="dxa"/>
              <w:right w:w="108" w:type="dxa"/>
            </w:tcMar>
            <w:hideMark/>
          </w:tcPr>
          <w:p w14:paraId="36CEFBEC" w14:textId="77777777" w:rsidR="008D4C10" w:rsidRPr="00C04A08" w:rsidRDefault="008D4C10" w:rsidP="00897C45">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3DA36826" w14:textId="77777777" w:rsidR="008D4C10" w:rsidRPr="00C04A08" w:rsidRDefault="008D4C10" w:rsidP="00897C45">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0DF445C" w14:textId="77777777" w:rsidR="008D4C10" w:rsidRPr="00C04A08" w:rsidRDefault="008D4C10" w:rsidP="00897C45">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504E4CFF" w14:textId="77777777" w:rsidR="008D4C10" w:rsidRPr="00C04A08" w:rsidRDefault="008D4C10" w:rsidP="00897C45">
            <w:pPr>
              <w:pStyle w:val="TAC"/>
              <w:rPr>
                <w:rFonts w:eastAsia="MS PGothic"/>
              </w:rPr>
            </w:pPr>
          </w:p>
        </w:tc>
      </w:tr>
      <w:tr w:rsidR="008D4C10" w:rsidRPr="00C04A08" w14:paraId="061428B5" w14:textId="77777777" w:rsidTr="00897C45">
        <w:trPr>
          <w:trHeight w:val="187"/>
          <w:jc w:val="center"/>
        </w:trPr>
        <w:tc>
          <w:tcPr>
            <w:tcW w:w="1046" w:type="pct"/>
            <w:shd w:val="clear" w:color="auto" w:fill="auto"/>
            <w:tcMar>
              <w:top w:w="15" w:type="dxa"/>
              <w:left w:w="108" w:type="dxa"/>
              <w:bottom w:w="0" w:type="dxa"/>
              <w:right w:w="108" w:type="dxa"/>
            </w:tcMar>
            <w:hideMark/>
          </w:tcPr>
          <w:p w14:paraId="2011DC76" w14:textId="77777777" w:rsidR="008D4C10" w:rsidRPr="00C04A08" w:rsidRDefault="008D4C10" w:rsidP="00897C45">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68435C21" w14:textId="77777777" w:rsidR="008D4C10" w:rsidRPr="00C04A08" w:rsidRDefault="008D4C10" w:rsidP="00897C45">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7B323FD7" w14:textId="77777777" w:rsidR="008D4C10" w:rsidRPr="00C04A08" w:rsidRDefault="008D4C10" w:rsidP="00897C45">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1C823D9" w14:textId="77777777" w:rsidR="008D4C10" w:rsidRPr="00C04A08" w:rsidRDefault="008D4C10" w:rsidP="00897C45">
            <w:pPr>
              <w:pStyle w:val="TAC"/>
              <w:rPr>
                <w:rFonts w:eastAsia="MS PGothic"/>
              </w:rPr>
            </w:pPr>
            <w:r w:rsidRPr="00C04A08">
              <w:t>4</w:t>
            </w:r>
          </w:p>
        </w:tc>
      </w:tr>
      <w:tr w:rsidR="008D4C10" w:rsidRPr="00C04A08" w14:paraId="7A3CB779" w14:textId="77777777" w:rsidTr="00897C45">
        <w:trPr>
          <w:trHeight w:val="187"/>
          <w:jc w:val="center"/>
        </w:trPr>
        <w:tc>
          <w:tcPr>
            <w:tcW w:w="1046" w:type="pct"/>
            <w:shd w:val="clear" w:color="auto" w:fill="auto"/>
            <w:tcMar>
              <w:top w:w="15" w:type="dxa"/>
              <w:left w:w="108" w:type="dxa"/>
              <w:bottom w:w="0" w:type="dxa"/>
              <w:right w:w="108" w:type="dxa"/>
            </w:tcMar>
            <w:hideMark/>
          </w:tcPr>
          <w:p w14:paraId="4E6A584F" w14:textId="77777777" w:rsidR="008D4C10" w:rsidRPr="00C04A08" w:rsidRDefault="008D4C10" w:rsidP="00897C45">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60CA9D26" w14:textId="77777777" w:rsidR="008D4C10" w:rsidRPr="00C04A08" w:rsidRDefault="008D4C10" w:rsidP="00897C45">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7FB9B76" w14:textId="77777777" w:rsidR="008D4C10" w:rsidRPr="00C04A08" w:rsidRDefault="008D4C10" w:rsidP="00897C45">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6A87E3D8" w14:textId="77777777" w:rsidR="008D4C10" w:rsidRPr="00C04A08" w:rsidRDefault="008D4C10" w:rsidP="00897C45">
            <w:pPr>
              <w:pStyle w:val="TAC"/>
              <w:rPr>
                <w:rFonts w:eastAsia="MS PGothic"/>
                <w:szCs w:val="18"/>
              </w:rPr>
            </w:pPr>
          </w:p>
        </w:tc>
      </w:tr>
      <w:tr w:rsidR="008D4C10" w:rsidRPr="00C04A08" w14:paraId="25D11226" w14:textId="77777777" w:rsidTr="00897C45">
        <w:trPr>
          <w:trHeight w:val="187"/>
          <w:jc w:val="center"/>
        </w:trPr>
        <w:tc>
          <w:tcPr>
            <w:tcW w:w="1046" w:type="pct"/>
            <w:shd w:val="clear" w:color="auto" w:fill="auto"/>
            <w:tcMar>
              <w:top w:w="15" w:type="dxa"/>
              <w:left w:w="108" w:type="dxa"/>
              <w:bottom w:w="0" w:type="dxa"/>
              <w:right w:w="108" w:type="dxa"/>
            </w:tcMar>
            <w:hideMark/>
          </w:tcPr>
          <w:p w14:paraId="06578D47" w14:textId="77777777" w:rsidR="008D4C10" w:rsidRPr="00C04A08" w:rsidRDefault="008D4C10" w:rsidP="00897C45">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67D39B0E" w14:textId="77777777" w:rsidR="008D4C10" w:rsidRPr="00C04A08" w:rsidRDefault="008D4C10" w:rsidP="00897C45">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BF0661E" w14:textId="77777777" w:rsidR="008D4C10" w:rsidRPr="00C04A08" w:rsidRDefault="008D4C10" w:rsidP="00897C45">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108A544F" w14:textId="77777777" w:rsidR="008D4C10" w:rsidRPr="00C04A08" w:rsidRDefault="008D4C10" w:rsidP="00897C45">
            <w:pPr>
              <w:pStyle w:val="TAC"/>
              <w:rPr>
                <w:rFonts w:eastAsia="MS PGothic"/>
                <w:szCs w:val="18"/>
              </w:rPr>
            </w:pPr>
          </w:p>
        </w:tc>
      </w:tr>
      <w:tr w:rsidR="008D4C10" w:rsidRPr="00C04A08" w14:paraId="7310FAB4" w14:textId="77777777" w:rsidTr="00897C45">
        <w:trPr>
          <w:trHeight w:val="187"/>
          <w:jc w:val="center"/>
        </w:trPr>
        <w:tc>
          <w:tcPr>
            <w:tcW w:w="1046" w:type="pct"/>
            <w:shd w:val="clear" w:color="auto" w:fill="auto"/>
            <w:tcMar>
              <w:top w:w="15" w:type="dxa"/>
              <w:left w:w="108" w:type="dxa"/>
              <w:bottom w:w="0" w:type="dxa"/>
              <w:right w:w="108" w:type="dxa"/>
            </w:tcMar>
          </w:tcPr>
          <w:p w14:paraId="60B1FF2A" w14:textId="77777777" w:rsidR="008D4C10" w:rsidRPr="000155D0" w:rsidRDefault="008D4C10" w:rsidP="00897C45">
            <w:pPr>
              <w:pStyle w:val="TAC"/>
              <w:rPr>
                <w:highlight w:val="yellow"/>
              </w:rPr>
            </w:pPr>
            <w:r w:rsidRPr="000155D0">
              <w:rPr>
                <w:highlight w:val="yellow"/>
              </w:rPr>
              <w:t>R2</w:t>
            </w:r>
          </w:p>
        </w:tc>
        <w:tc>
          <w:tcPr>
            <w:tcW w:w="1854" w:type="pct"/>
            <w:shd w:val="clear" w:color="auto" w:fill="auto"/>
            <w:tcMar>
              <w:top w:w="15" w:type="dxa"/>
              <w:left w:w="108" w:type="dxa"/>
              <w:bottom w:w="0" w:type="dxa"/>
              <w:right w:w="108" w:type="dxa"/>
            </w:tcMar>
          </w:tcPr>
          <w:p w14:paraId="2796D36A" w14:textId="77777777" w:rsidR="008D4C10" w:rsidRPr="000155D0" w:rsidRDefault="008D4C10" w:rsidP="00897C45">
            <w:pPr>
              <w:pStyle w:val="TAC"/>
              <w:rPr>
                <w:highlight w:val="yellow"/>
              </w:rPr>
            </w:pPr>
            <w:r w:rsidRPr="000155D0">
              <w:rPr>
                <w:highlight w:val="yellow"/>
              </w:rPr>
              <w:t xml:space="preserve">200 MHz ≤ </w:t>
            </w:r>
            <w:proofErr w:type="spellStart"/>
            <w:r w:rsidRPr="000155D0">
              <w:rPr>
                <w:highlight w:val="yellow"/>
              </w:rPr>
              <w:t>BW</w:t>
            </w:r>
            <w:r w:rsidRPr="000155D0">
              <w:rPr>
                <w:highlight w:val="yellow"/>
                <w:vertAlign w:val="subscript"/>
              </w:rPr>
              <w:t>Channel_CA</w:t>
            </w:r>
            <w:proofErr w:type="spellEnd"/>
            <w:r w:rsidRPr="000155D0">
              <w:rPr>
                <w:highlight w:val="yellow"/>
              </w:rPr>
              <w:t xml:space="preserve"> ≤ 400 MHz</w:t>
            </w:r>
          </w:p>
        </w:tc>
        <w:tc>
          <w:tcPr>
            <w:tcW w:w="1112" w:type="pct"/>
            <w:tcBorders>
              <w:right w:val="single" w:sz="4" w:space="0" w:color="auto"/>
            </w:tcBorders>
            <w:shd w:val="clear" w:color="auto" w:fill="auto"/>
            <w:tcMar>
              <w:top w:w="15" w:type="dxa"/>
              <w:left w:w="108" w:type="dxa"/>
              <w:bottom w:w="0" w:type="dxa"/>
              <w:right w:w="108" w:type="dxa"/>
            </w:tcMar>
          </w:tcPr>
          <w:p w14:paraId="60394539" w14:textId="77777777" w:rsidR="008D4C10" w:rsidRPr="000155D0" w:rsidRDefault="008D4C10" w:rsidP="00897C45">
            <w:pPr>
              <w:pStyle w:val="TAC"/>
              <w:rPr>
                <w:highlight w:val="yellow"/>
              </w:rPr>
            </w:pPr>
            <w:r w:rsidRPr="000155D0">
              <w:rPr>
                <w:highlight w:val="yellow"/>
              </w:rPr>
              <w:t>2</w:t>
            </w:r>
          </w:p>
        </w:tc>
        <w:tc>
          <w:tcPr>
            <w:tcW w:w="988" w:type="pct"/>
            <w:tcBorders>
              <w:top w:val="nil"/>
              <w:left w:val="single" w:sz="4" w:space="0" w:color="auto"/>
              <w:bottom w:val="nil"/>
              <w:right w:val="single" w:sz="4" w:space="0" w:color="auto"/>
            </w:tcBorders>
            <w:shd w:val="clear" w:color="auto" w:fill="auto"/>
          </w:tcPr>
          <w:p w14:paraId="102192FF" w14:textId="77777777" w:rsidR="008D4C10" w:rsidRPr="00C04A08" w:rsidRDefault="008D4C10" w:rsidP="00897C45">
            <w:pPr>
              <w:pStyle w:val="TAC"/>
              <w:rPr>
                <w:rFonts w:eastAsia="MS PGothic"/>
                <w:szCs w:val="18"/>
              </w:rPr>
            </w:pPr>
            <w:r>
              <w:rPr>
                <w:rFonts w:eastAsia="MS PGothic"/>
                <w:szCs w:val="18"/>
              </w:rPr>
              <w:t>5</w:t>
            </w:r>
          </w:p>
        </w:tc>
      </w:tr>
      <w:tr w:rsidR="008D4C10" w:rsidRPr="00C04A08" w14:paraId="780F49EA" w14:textId="77777777" w:rsidTr="00897C45">
        <w:trPr>
          <w:trHeight w:val="187"/>
          <w:jc w:val="center"/>
        </w:trPr>
        <w:tc>
          <w:tcPr>
            <w:tcW w:w="1046" w:type="pct"/>
            <w:shd w:val="clear" w:color="auto" w:fill="auto"/>
            <w:tcMar>
              <w:top w:w="15" w:type="dxa"/>
              <w:left w:w="108" w:type="dxa"/>
              <w:bottom w:w="0" w:type="dxa"/>
              <w:right w:w="108" w:type="dxa"/>
            </w:tcMar>
          </w:tcPr>
          <w:p w14:paraId="6D6EC2D3" w14:textId="77777777" w:rsidR="008D4C10" w:rsidRPr="000155D0" w:rsidRDefault="008D4C10" w:rsidP="00897C45">
            <w:pPr>
              <w:pStyle w:val="TAC"/>
              <w:rPr>
                <w:highlight w:val="yellow"/>
              </w:rPr>
            </w:pPr>
            <w:r w:rsidRPr="000155D0">
              <w:rPr>
                <w:highlight w:val="yellow"/>
              </w:rPr>
              <w:t>R3</w:t>
            </w:r>
          </w:p>
        </w:tc>
        <w:tc>
          <w:tcPr>
            <w:tcW w:w="1854" w:type="pct"/>
            <w:shd w:val="clear" w:color="auto" w:fill="auto"/>
            <w:tcMar>
              <w:top w:w="15" w:type="dxa"/>
              <w:left w:w="108" w:type="dxa"/>
              <w:bottom w:w="0" w:type="dxa"/>
              <w:right w:w="108" w:type="dxa"/>
            </w:tcMar>
          </w:tcPr>
          <w:p w14:paraId="4D35072C" w14:textId="77777777" w:rsidR="008D4C10" w:rsidRPr="000155D0" w:rsidRDefault="008D4C10" w:rsidP="00897C45">
            <w:pPr>
              <w:pStyle w:val="TAC"/>
              <w:rPr>
                <w:highlight w:val="yellow"/>
              </w:rPr>
            </w:pPr>
            <w:r w:rsidRPr="000155D0">
              <w:rPr>
                <w:highlight w:val="yellow"/>
              </w:rPr>
              <w:t xml:space="preserve">300 MHz ≤ </w:t>
            </w:r>
            <w:proofErr w:type="spellStart"/>
            <w:r w:rsidRPr="000155D0">
              <w:rPr>
                <w:highlight w:val="yellow"/>
              </w:rPr>
              <w:t>BW</w:t>
            </w:r>
            <w:r w:rsidRPr="000155D0">
              <w:rPr>
                <w:highlight w:val="yellow"/>
                <w:vertAlign w:val="subscript"/>
              </w:rPr>
              <w:t>Channel_CA</w:t>
            </w:r>
            <w:proofErr w:type="spellEnd"/>
            <w:r w:rsidRPr="000155D0">
              <w:rPr>
                <w:highlight w:val="yellow"/>
              </w:rPr>
              <w:t xml:space="preserve"> ≤ 600 MHz</w:t>
            </w:r>
          </w:p>
        </w:tc>
        <w:tc>
          <w:tcPr>
            <w:tcW w:w="1112" w:type="pct"/>
            <w:tcBorders>
              <w:right w:val="single" w:sz="4" w:space="0" w:color="auto"/>
            </w:tcBorders>
            <w:shd w:val="clear" w:color="auto" w:fill="auto"/>
            <w:tcMar>
              <w:top w:w="15" w:type="dxa"/>
              <w:left w:w="108" w:type="dxa"/>
              <w:bottom w:w="0" w:type="dxa"/>
              <w:right w:w="108" w:type="dxa"/>
            </w:tcMar>
          </w:tcPr>
          <w:p w14:paraId="0660F9D5" w14:textId="77777777" w:rsidR="008D4C10" w:rsidRPr="000155D0" w:rsidRDefault="008D4C10" w:rsidP="00897C45">
            <w:pPr>
              <w:pStyle w:val="TAC"/>
              <w:rPr>
                <w:highlight w:val="yellow"/>
              </w:rPr>
            </w:pPr>
            <w:r w:rsidRPr="000155D0">
              <w:rPr>
                <w:highlight w:val="yellow"/>
              </w:rPr>
              <w:t>3</w:t>
            </w:r>
          </w:p>
        </w:tc>
        <w:tc>
          <w:tcPr>
            <w:tcW w:w="988" w:type="pct"/>
            <w:tcBorders>
              <w:top w:val="nil"/>
              <w:left w:val="single" w:sz="4" w:space="0" w:color="auto"/>
              <w:bottom w:val="nil"/>
              <w:right w:val="single" w:sz="4" w:space="0" w:color="auto"/>
            </w:tcBorders>
            <w:shd w:val="clear" w:color="auto" w:fill="auto"/>
          </w:tcPr>
          <w:p w14:paraId="515D017F" w14:textId="77777777" w:rsidR="008D4C10" w:rsidRPr="00C04A08" w:rsidRDefault="008D4C10" w:rsidP="00897C45">
            <w:pPr>
              <w:pStyle w:val="TAC"/>
              <w:rPr>
                <w:rFonts w:eastAsia="MS PGothic"/>
                <w:szCs w:val="18"/>
              </w:rPr>
            </w:pPr>
          </w:p>
        </w:tc>
      </w:tr>
      <w:tr w:rsidR="008D4C10" w:rsidRPr="00C04A08" w14:paraId="363D6CAF" w14:textId="77777777" w:rsidTr="00897C45">
        <w:trPr>
          <w:trHeight w:val="187"/>
          <w:jc w:val="center"/>
        </w:trPr>
        <w:tc>
          <w:tcPr>
            <w:tcW w:w="1046" w:type="pct"/>
            <w:shd w:val="clear" w:color="auto" w:fill="auto"/>
            <w:tcMar>
              <w:top w:w="15" w:type="dxa"/>
              <w:left w:w="108" w:type="dxa"/>
              <w:bottom w:w="0" w:type="dxa"/>
              <w:right w:w="108" w:type="dxa"/>
            </w:tcMar>
          </w:tcPr>
          <w:p w14:paraId="7D937B9B" w14:textId="77777777" w:rsidR="008D4C10" w:rsidRPr="00C04A08" w:rsidRDefault="008D4C10" w:rsidP="00897C45">
            <w:pPr>
              <w:pStyle w:val="TAC"/>
            </w:pPr>
            <w:r>
              <w:t>R4</w:t>
            </w:r>
          </w:p>
        </w:tc>
        <w:tc>
          <w:tcPr>
            <w:tcW w:w="1854" w:type="pct"/>
            <w:shd w:val="clear" w:color="auto" w:fill="auto"/>
            <w:tcMar>
              <w:top w:w="15" w:type="dxa"/>
              <w:left w:w="108" w:type="dxa"/>
              <w:bottom w:w="0" w:type="dxa"/>
              <w:right w:w="108" w:type="dxa"/>
            </w:tcMar>
          </w:tcPr>
          <w:p w14:paraId="1DF9F534" w14:textId="77777777" w:rsidR="008D4C10" w:rsidRPr="00C04A08" w:rsidRDefault="008D4C10" w:rsidP="00897C45">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1940842A" w14:textId="77777777" w:rsidR="008D4C10" w:rsidRPr="00C04A08" w:rsidRDefault="008D4C10" w:rsidP="00897C45">
            <w:pPr>
              <w:pStyle w:val="TAC"/>
            </w:pPr>
            <w:r>
              <w:t>4</w:t>
            </w:r>
          </w:p>
        </w:tc>
        <w:tc>
          <w:tcPr>
            <w:tcW w:w="988" w:type="pct"/>
            <w:tcBorders>
              <w:top w:val="nil"/>
              <w:left w:val="single" w:sz="4" w:space="0" w:color="auto"/>
              <w:bottom w:val="nil"/>
              <w:right w:val="single" w:sz="4" w:space="0" w:color="auto"/>
            </w:tcBorders>
            <w:shd w:val="clear" w:color="auto" w:fill="auto"/>
          </w:tcPr>
          <w:p w14:paraId="5B1B028B" w14:textId="77777777" w:rsidR="008D4C10" w:rsidRPr="00C04A08" w:rsidRDefault="008D4C10" w:rsidP="00897C45">
            <w:pPr>
              <w:pStyle w:val="TAC"/>
              <w:rPr>
                <w:rFonts w:eastAsia="MS PGothic"/>
                <w:szCs w:val="18"/>
              </w:rPr>
            </w:pPr>
          </w:p>
        </w:tc>
      </w:tr>
      <w:tr w:rsidR="008D4C10" w:rsidRPr="00C04A08" w14:paraId="42BA4716" w14:textId="77777777" w:rsidTr="00897C45">
        <w:trPr>
          <w:trHeight w:val="187"/>
          <w:jc w:val="center"/>
        </w:trPr>
        <w:tc>
          <w:tcPr>
            <w:tcW w:w="1046" w:type="pct"/>
            <w:shd w:val="clear" w:color="auto" w:fill="auto"/>
            <w:tcMar>
              <w:top w:w="15" w:type="dxa"/>
              <w:left w:w="108" w:type="dxa"/>
              <w:bottom w:w="0" w:type="dxa"/>
              <w:right w:w="108" w:type="dxa"/>
            </w:tcMar>
          </w:tcPr>
          <w:p w14:paraId="6D7F3569" w14:textId="77777777" w:rsidR="008D4C10" w:rsidRPr="00C04A08" w:rsidRDefault="008D4C10" w:rsidP="00897C45">
            <w:pPr>
              <w:pStyle w:val="TAC"/>
            </w:pPr>
            <w:r>
              <w:t>R5</w:t>
            </w:r>
          </w:p>
        </w:tc>
        <w:tc>
          <w:tcPr>
            <w:tcW w:w="1854" w:type="pct"/>
            <w:shd w:val="clear" w:color="auto" w:fill="auto"/>
            <w:tcMar>
              <w:top w:w="15" w:type="dxa"/>
              <w:left w:w="108" w:type="dxa"/>
              <w:bottom w:w="0" w:type="dxa"/>
              <w:right w:w="108" w:type="dxa"/>
            </w:tcMar>
          </w:tcPr>
          <w:p w14:paraId="4430F40E" w14:textId="77777777" w:rsidR="008D4C10" w:rsidRPr="00C04A08" w:rsidRDefault="008D4C10" w:rsidP="00897C45">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250FA11E" w14:textId="77777777" w:rsidR="008D4C10" w:rsidRPr="00C04A08" w:rsidRDefault="008D4C10" w:rsidP="00897C45">
            <w:pPr>
              <w:pStyle w:val="TAC"/>
            </w:pPr>
            <w:r>
              <w:t>5</w:t>
            </w:r>
          </w:p>
        </w:tc>
        <w:tc>
          <w:tcPr>
            <w:tcW w:w="988" w:type="pct"/>
            <w:tcBorders>
              <w:top w:val="nil"/>
              <w:left w:val="single" w:sz="4" w:space="0" w:color="auto"/>
              <w:bottom w:val="nil"/>
              <w:right w:val="single" w:sz="4" w:space="0" w:color="auto"/>
            </w:tcBorders>
            <w:shd w:val="clear" w:color="auto" w:fill="auto"/>
          </w:tcPr>
          <w:p w14:paraId="63A4C22E" w14:textId="77777777" w:rsidR="008D4C10" w:rsidRPr="00C04A08" w:rsidRDefault="008D4C10" w:rsidP="00897C45">
            <w:pPr>
              <w:pStyle w:val="TAC"/>
              <w:rPr>
                <w:rFonts w:eastAsia="MS PGothic"/>
                <w:szCs w:val="18"/>
              </w:rPr>
            </w:pPr>
          </w:p>
        </w:tc>
      </w:tr>
      <w:tr w:rsidR="008D4C10" w:rsidRPr="00C04A08" w14:paraId="6DE4F947" w14:textId="77777777" w:rsidTr="00897C45">
        <w:trPr>
          <w:trHeight w:val="187"/>
          <w:jc w:val="center"/>
        </w:trPr>
        <w:tc>
          <w:tcPr>
            <w:tcW w:w="1046" w:type="pct"/>
            <w:shd w:val="clear" w:color="auto" w:fill="auto"/>
            <w:tcMar>
              <w:top w:w="15" w:type="dxa"/>
              <w:left w:w="108" w:type="dxa"/>
              <w:bottom w:w="0" w:type="dxa"/>
              <w:right w:w="108" w:type="dxa"/>
            </w:tcMar>
          </w:tcPr>
          <w:p w14:paraId="7F45F1CD" w14:textId="77777777" w:rsidR="008D4C10" w:rsidRDefault="008D4C10" w:rsidP="00897C45">
            <w:pPr>
              <w:pStyle w:val="TAC"/>
            </w:pPr>
            <w:r>
              <w:t>R6</w:t>
            </w:r>
          </w:p>
        </w:tc>
        <w:tc>
          <w:tcPr>
            <w:tcW w:w="1854" w:type="pct"/>
            <w:shd w:val="clear" w:color="auto" w:fill="auto"/>
            <w:tcMar>
              <w:top w:w="15" w:type="dxa"/>
              <w:left w:w="108" w:type="dxa"/>
              <w:bottom w:w="0" w:type="dxa"/>
              <w:right w:w="108" w:type="dxa"/>
            </w:tcMar>
          </w:tcPr>
          <w:p w14:paraId="395A4B5F" w14:textId="77777777" w:rsidR="008D4C10" w:rsidRDefault="008D4C10" w:rsidP="00897C45">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80A45C4" w14:textId="77777777" w:rsidR="008D4C10" w:rsidRDefault="008D4C10" w:rsidP="00897C45">
            <w:pPr>
              <w:pStyle w:val="TAC"/>
            </w:pPr>
            <w:r>
              <w:t>6</w:t>
            </w:r>
          </w:p>
        </w:tc>
        <w:tc>
          <w:tcPr>
            <w:tcW w:w="988" w:type="pct"/>
            <w:tcBorders>
              <w:top w:val="nil"/>
              <w:left w:val="single" w:sz="4" w:space="0" w:color="auto"/>
              <w:bottom w:val="nil"/>
              <w:right w:val="single" w:sz="4" w:space="0" w:color="auto"/>
            </w:tcBorders>
            <w:shd w:val="clear" w:color="auto" w:fill="auto"/>
          </w:tcPr>
          <w:p w14:paraId="1D234A45" w14:textId="77777777" w:rsidR="008D4C10" w:rsidRPr="00C04A08" w:rsidRDefault="008D4C10" w:rsidP="00897C45">
            <w:pPr>
              <w:pStyle w:val="TAC"/>
              <w:rPr>
                <w:rFonts w:eastAsia="MS PGothic"/>
                <w:szCs w:val="18"/>
              </w:rPr>
            </w:pPr>
          </w:p>
        </w:tc>
      </w:tr>
      <w:tr w:rsidR="008D4C10" w:rsidRPr="00C04A08" w14:paraId="5D6373DB" w14:textId="77777777" w:rsidTr="00897C45">
        <w:trPr>
          <w:trHeight w:val="187"/>
          <w:jc w:val="center"/>
        </w:trPr>
        <w:tc>
          <w:tcPr>
            <w:tcW w:w="1046" w:type="pct"/>
            <w:shd w:val="clear" w:color="auto" w:fill="auto"/>
            <w:tcMar>
              <w:top w:w="15" w:type="dxa"/>
              <w:left w:w="108" w:type="dxa"/>
              <w:bottom w:w="0" w:type="dxa"/>
              <w:right w:w="108" w:type="dxa"/>
            </w:tcMar>
          </w:tcPr>
          <w:p w14:paraId="043C0C30" w14:textId="77777777" w:rsidR="008D4C10" w:rsidRDefault="008D4C10" w:rsidP="00897C45">
            <w:pPr>
              <w:pStyle w:val="TAC"/>
            </w:pPr>
            <w:r>
              <w:t>R7</w:t>
            </w:r>
          </w:p>
        </w:tc>
        <w:tc>
          <w:tcPr>
            <w:tcW w:w="1854" w:type="pct"/>
            <w:shd w:val="clear" w:color="auto" w:fill="auto"/>
            <w:tcMar>
              <w:top w:w="15" w:type="dxa"/>
              <w:left w:w="108" w:type="dxa"/>
              <w:bottom w:w="0" w:type="dxa"/>
              <w:right w:w="108" w:type="dxa"/>
            </w:tcMar>
          </w:tcPr>
          <w:p w14:paraId="0EAC366D" w14:textId="77777777" w:rsidR="008D4C10" w:rsidRDefault="008D4C10" w:rsidP="00897C45">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FB0B4C8" w14:textId="77777777" w:rsidR="008D4C10" w:rsidRDefault="008D4C10" w:rsidP="00897C45">
            <w:pPr>
              <w:pStyle w:val="TAC"/>
            </w:pPr>
            <w:r>
              <w:t>7</w:t>
            </w:r>
          </w:p>
        </w:tc>
        <w:tc>
          <w:tcPr>
            <w:tcW w:w="988" w:type="pct"/>
            <w:tcBorders>
              <w:top w:val="nil"/>
              <w:left w:val="single" w:sz="4" w:space="0" w:color="auto"/>
              <w:bottom w:val="nil"/>
              <w:right w:val="single" w:sz="4" w:space="0" w:color="auto"/>
            </w:tcBorders>
            <w:shd w:val="clear" w:color="auto" w:fill="auto"/>
          </w:tcPr>
          <w:p w14:paraId="39145DE9" w14:textId="77777777" w:rsidR="008D4C10" w:rsidRPr="00C04A08" w:rsidRDefault="008D4C10" w:rsidP="00897C45">
            <w:pPr>
              <w:pStyle w:val="TAC"/>
              <w:rPr>
                <w:rFonts w:eastAsia="MS PGothic"/>
                <w:szCs w:val="18"/>
              </w:rPr>
            </w:pPr>
          </w:p>
        </w:tc>
      </w:tr>
      <w:tr w:rsidR="008D4C10" w:rsidRPr="00C04A08" w14:paraId="5C179EDF" w14:textId="77777777" w:rsidTr="00897C45">
        <w:trPr>
          <w:trHeight w:val="187"/>
          <w:jc w:val="center"/>
        </w:trPr>
        <w:tc>
          <w:tcPr>
            <w:tcW w:w="1046" w:type="pct"/>
            <w:shd w:val="clear" w:color="auto" w:fill="auto"/>
            <w:tcMar>
              <w:top w:w="15" w:type="dxa"/>
              <w:left w:w="108" w:type="dxa"/>
              <w:bottom w:w="0" w:type="dxa"/>
              <w:right w:w="108" w:type="dxa"/>
            </w:tcMar>
          </w:tcPr>
          <w:p w14:paraId="4B608BF3" w14:textId="77777777" w:rsidR="008D4C10" w:rsidRDefault="008D4C10" w:rsidP="00897C45">
            <w:pPr>
              <w:pStyle w:val="TAC"/>
            </w:pPr>
            <w:r>
              <w:t>R8</w:t>
            </w:r>
          </w:p>
        </w:tc>
        <w:tc>
          <w:tcPr>
            <w:tcW w:w="1854" w:type="pct"/>
            <w:shd w:val="clear" w:color="auto" w:fill="auto"/>
            <w:tcMar>
              <w:top w:w="15" w:type="dxa"/>
              <w:left w:w="108" w:type="dxa"/>
              <w:bottom w:w="0" w:type="dxa"/>
              <w:right w:w="108" w:type="dxa"/>
            </w:tcMar>
          </w:tcPr>
          <w:p w14:paraId="51E5B8A0" w14:textId="77777777" w:rsidR="008D4C10" w:rsidRDefault="008D4C10" w:rsidP="00897C45">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4E8B9AC" w14:textId="77777777" w:rsidR="008D4C10" w:rsidRDefault="008D4C10" w:rsidP="00897C45">
            <w:pPr>
              <w:pStyle w:val="TAC"/>
            </w:pPr>
            <w:r>
              <w:t>8</w:t>
            </w:r>
          </w:p>
        </w:tc>
        <w:tc>
          <w:tcPr>
            <w:tcW w:w="988" w:type="pct"/>
            <w:tcBorders>
              <w:top w:val="nil"/>
              <w:left w:val="single" w:sz="4" w:space="0" w:color="auto"/>
              <w:bottom w:val="nil"/>
              <w:right w:val="single" w:sz="4" w:space="0" w:color="auto"/>
            </w:tcBorders>
            <w:shd w:val="clear" w:color="auto" w:fill="auto"/>
          </w:tcPr>
          <w:p w14:paraId="1F27FCBD" w14:textId="77777777" w:rsidR="008D4C10" w:rsidRPr="00C04A08" w:rsidRDefault="008D4C10" w:rsidP="00897C45">
            <w:pPr>
              <w:pStyle w:val="TAC"/>
              <w:rPr>
                <w:rFonts w:eastAsia="MS PGothic"/>
                <w:szCs w:val="18"/>
              </w:rPr>
            </w:pPr>
          </w:p>
        </w:tc>
      </w:tr>
      <w:tr w:rsidR="008D4C10" w:rsidRPr="00C04A08" w14:paraId="3938213E" w14:textId="77777777" w:rsidTr="00897C45">
        <w:trPr>
          <w:trHeight w:val="187"/>
          <w:jc w:val="center"/>
        </w:trPr>
        <w:tc>
          <w:tcPr>
            <w:tcW w:w="1046" w:type="pct"/>
            <w:shd w:val="clear" w:color="auto" w:fill="auto"/>
            <w:tcMar>
              <w:top w:w="15" w:type="dxa"/>
              <w:left w:w="108" w:type="dxa"/>
              <w:bottom w:w="0" w:type="dxa"/>
              <w:right w:w="108" w:type="dxa"/>
            </w:tcMar>
          </w:tcPr>
          <w:p w14:paraId="1136C468" w14:textId="77777777" w:rsidR="008D4C10" w:rsidRDefault="008D4C10" w:rsidP="00897C45">
            <w:pPr>
              <w:pStyle w:val="TAC"/>
            </w:pPr>
            <w:r>
              <w:t>R9</w:t>
            </w:r>
          </w:p>
        </w:tc>
        <w:tc>
          <w:tcPr>
            <w:tcW w:w="1854" w:type="pct"/>
            <w:shd w:val="clear" w:color="auto" w:fill="auto"/>
            <w:tcMar>
              <w:top w:w="15" w:type="dxa"/>
              <w:left w:w="108" w:type="dxa"/>
              <w:bottom w:w="0" w:type="dxa"/>
              <w:right w:w="108" w:type="dxa"/>
            </w:tcMar>
          </w:tcPr>
          <w:p w14:paraId="7D1972C3" w14:textId="77777777" w:rsidR="008D4C10" w:rsidRDefault="008D4C10" w:rsidP="00897C45">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454B0C1" w14:textId="77777777" w:rsidR="008D4C10" w:rsidRDefault="008D4C10" w:rsidP="00897C45">
            <w:pPr>
              <w:pStyle w:val="TAC"/>
            </w:pPr>
            <w:r>
              <w:t>9</w:t>
            </w:r>
          </w:p>
        </w:tc>
        <w:tc>
          <w:tcPr>
            <w:tcW w:w="988" w:type="pct"/>
            <w:tcBorders>
              <w:top w:val="nil"/>
              <w:left w:val="single" w:sz="4" w:space="0" w:color="auto"/>
              <w:bottom w:val="nil"/>
              <w:right w:val="single" w:sz="4" w:space="0" w:color="auto"/>
            </w:tcBorders>
            <w:shd w:val="clear" w:color="auto" w:fill="auto"/>
          </w:tcPr>
          <w:p w14:paraId="500DB727" w14:textId="77777777" w:rsidR="008D4C10" w:rsidRPr="00C04A08" w:rsidRDefault="008D4C10" w:rsidP="00897C45">
            <w:pPr>
              <w:pStyle w:val="TAC"/>
              <w:rPr>
                <w:rFonts w:eastAsia="MS PGothic"/>
                <w:szCs w:val="18"/>
              </w:rPr>
            </w:pPr>
          </w:p>
        </w:tc>
      </w:tr>
      <w:tr w:rsidR="008D4C10" w:rsidRPr="00C04A08" w14:paraId="4A100F8C" w14:textId="77777777" w:rsidTr="00897C45">
        <w:trPr>
          <w:trHeight w:val="187"/>
          <w:jc w:val="center"/>
        </w:trPr>
        <w:tc>
          <w:tcPr>
            <w:tcW w:w="1046" w:type="pct"/>
            <w:shd w:val="clear" w:color="auto" w:fill="auto"/>
            <w:tcMar>
              <w:top w:w="15" w:type="dxa"/>
              <w:left w:w="108" w:type="dxa"/>
              <w:bottom w:w="0" w:type="dxa"/>
              <w:right w:w="108" w:type="dxa"/>
            </w:tcMar>
          </w:tcPr>
          <w:p w14:paraId="39602BB4" w14:textId="77777777" w:rsidR="008D4C10" w:rsidRDefault="008D4C10" w:rsidP="00897C45">
            <w:pPr>
              <w:pStyle w:val="TAC"/>
            </w:pPr>
            <w:r>
              <w:t>R10</w:t>
            </w:r>
          </w:p>
        </w:tc>
        <w:tc>
          <w:tcPr>
            <w:tcW w:w="1854" w:type="pct"/>
            <w:shd w:val="clear" w:color="auto" w:fill="auto"/>
            <w:tcMar>
              <w:top w:w="15" w:type="dxa"/>
              <w:left w:w="108" w:type="dxa"/>
              <w:bottom w:w="0" w:type="dxa"/>
              <w:right w:w="108" w:type="dxa"/>
            </w:tcMar>
          </w:tcPr>
          <w:p w14:paraId="39796C9C" w14:textId="77777777" w:rsidR="008D4C10" w:rsidRPr="00BD3EC4" w:rsidRDefault="008D4C10" w:rsidP="00897C45">
            <w:pPr>
              <w:pStyle w:val="TAC"/>
            </w:pPr>
            <w:r w:rsidRPr="003B36F0">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02487CCF" w14:textId="77777777" w:rsidR="008D4C10" w:rsidRDefault="008D4C10" w:rsidP="00897C45">
            <w:pPr>
              <w:pStyle w:val="TAC"/>
            </w:pPr>
            <w:r>
              <w:t>10</w:t>
            </w:r>
          </w:p>
        </w:tc>
        <w:tc>
          <w:tcPr>
            <w:tcW w:w="988" w:type="pct"/>
            <w:tcBorders>
              <w:top w:val="nil"/>
              <w:left w:val="single" w:sz="4" w:space="0" w:color="auto"/>
              <w:bottom w:val="nil"/>
              <w:right w:val="single" w:sz="4" w:space="0" w:color="auto"/>
            </w:tcBorders>
            <w:shd w:val="clear" w:color="auto" w:fill="auto"/>
          </w:tcPr>
          <w:p w14:paraId="31E8C666" w14:textId="77777777" w:rsidR="008D4C10" w:rsidRPr="00C04A08" w:rsidRDefault="008D4C10" w:rsidP="00897C45">
            <w:pPr>
              <w:pStyle w:val="TAC"/>
              <w:rPr>
                <w:rFonts w:eastAsia="MS PGothic"/>
                <w:szCs w:val="18"/>
              </w:rPr>
            </w:pPr>
          </w:p>
        </w:tc>
      </w:tr>
      <w:tr w:rsidR="008D4C10" w:rsidRPr="00C04A08" w14:paraId="36FB56FA" w14:textId="77777777" w:rsidTr="00897C45">
        <w:trPr>
          <w:trHeight w:val="187"/>
          <w:jc w:val="center"/>
        </w:trPr>
        <w:tc>
          <w:tcPr>
            <w:tcW w:w="1046" w:type="pct"/>
            <w:shd w:val="clear" w:color="auto" w:fill="auto"/>
            <w:tcMar>
              <w:top w:w="15" w:type="dxa"/>
              <w:left w:w="108" w:type="dxa"/>
              <w:bottom w:w="0" w:type="dxa"/>
              <w:right w:w="108" w:type="dxa"/>
            </w:tcMar>
          </w:tcPr>
          <w:p w14:paraId="65314C31" w14:textId="77777777" w:rsidR="008D4C10" w:rsidRDefault="008D4C10" w:rsidP="00897C45">
            <w:pPr>
              <w:pStyle w:val="TAC"/>
            </w:pPr>
            <w:r>
              <w:t>R11</w:t>
            </w:r>
          </w:p>
        </w:tc>
        <w:tc>
          <w:tcPr>
            <w:tcW w:w="1854" w:type="pct"/>
            <w:shd w:val="clear" w:color="auto" w:fill="auto"/>
            <w:tcMar>
              <w:top w:w="15" w:type="dxa"/>
              <w:left w:w="108" w:type="dxa"/>
              <w:bottom w:w="0" w:type="dxa"/>
              <w:right w:w="108" w:type="dxa"/>
            </w:tcMar>
          </w:tcPr>
          <w:p w14:paraId="2F44E7F1" w14:textId="77777777" w:rsidR="008D4C10" w:rsidRPr="00BD3EC4" w:rsidRDefault="008D4C10" w:rsidP="00897C45">
            <w:pPr>
              <w:pStyle w:val="TAC"/>
            </w:pPr>
            <w:r w:rsidRPr="003B36F0">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0182D0DC" w14:textId="77777777" w:rsidR="008D4C10" w:rsidRDefault="008D4C10" w:rsidP="00897C45">
            <w:pPr>
              <w:pStyle w:val="TAC"/>
            </w:pPr>
            <w:r>
              <w:t>11</w:t>
            </w:r>
          </w:p>
        </w:tc>
        <w:tc>
          <w:tcPr>
            <w:tcW w:w="988" w:type="pct"/>
            <w:tcBorders>
              <w:top w:val="nil"/>
              <w:left w:val="single" w:sz="4" w:space="0" w:color="auto"/>
              <w:bottom w:val="nil"/>
              <w:right w:val="single" w:sz="4" w:space="0" w:color="auto"/>
            </w:tcBorders>
            <w:shd w:val="clear" w:color="auto" w:fill="auto"/>
          </w:tcPr>
          <w:p w14:paraId="12934644" w14:textId="77777777" w:rsidR="008D4C10" w:rsidRPr="00C04A08" w:rsidRDefault="008D4C10" w:rsidP="00897C45">
            <w:pPr>
              <w:pStyle w:val="TAC"/>
              <w:rPr>
                <w:rFonts w:eastAsia="MS PGothic"/>
                <w:szCs w:val="18"/>
              </w:rPr>
            </w:pPr>
          </w:p>
        </w:tc>
      </w:tr>
      <w:tr w:rsidR="008D4C10" w:rsidRPr="00C04A08" w14:paraId="2F0086A5" w14:textId="77777777" w:rsidTr="00897C45">
        <w:trPr>
          <w:trHeight w:val="187"/>
          <w:jc w:val="center"/>
        </w:trPr>
        <w:tc>
          <w:tcPr>
            <w:tcW w:w="1046" w:type="pct"/>
            <w:shd w:val="clear" w:color="auto" w:fill="auto"/>
            <w:tcMar>
              <w:top w:w="15" w:type="dxa"/>
              <w:left w:w="108" w:type="dxa"/>
              <w:bottom w:w="0" w:type="dxa"/>
              <w:right w:w="108" w:type="dxa"/>
            </w:tcMar>
          </w:tcPr>
          <w:p w14:paraId="6344839B" w14:textId="77777777" w:rsidR="008D4C10" w:rsidRDefault="008D4C10" w:rsidP="00897C45">
            <w:pPr>
              <w:pStyle w:val="TAC"/>
            </w:pPr>
            <w:r>
              <w:t>R12</w:t>
            </w:r>
          </w:p>
        </w:tc>
        <w:tc>
          <w:tcPr>
            <w:tcW w:w="1854" w:type="pct"/>
            <w:shd w:val="clear" w:color="auto" w:fill="auto"/>
            <w:tcMar>
              <w:top w:w="15" w:type="dxa"/>
              <w:left w:w="108" w:type="dxa"/>
              <w:bottom w:w="0" w:type="dxa"/>
              <w:right w:w="108" w:type="dxa"/>
            </w:tcMar>
          </w:tcPr>
          <w:p w14:paraId="5679BE1A" w14:textId="77777777" w:rsidR="008D4C10" w:rsidRPr="00BD3EC4" w:rsidRDefault="008D4C10" w:rsidP="00897C45">
            <w:pPr>
              <w:pStyle w:val="TAC"/>
            </w:pPr>
            <w:r w:rsidRPr="003B36F0">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177EE1C3" w14:textId="77777777" w:rsidR="008D4C10" w:rsidRDefault="008D4C10" w:rsidP="00897C45">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79A7A20B" w14:textId="77777777" w:rsidR="008D4C10" w:rsidRPr="00C04A08" w:rsidRDefault="008D4C10" w:rsidP="00897C45">
            <w:pPr>
              <w:pStyle w:val="TAC"/>
              <w:rPr>
                <w:rFonts w:eastAsia="MS PGothic"/>
                <w:szCs w:val="18"/>
              </w:rPr>
            </w:pPr>
          </w:p>
        </w:tc>
      </w:tr>
      <w:tr w:rsidR="008D4C10" w:rsidRPr="00C04A08" w14:paraId="58862745" w14:textId="77777777" w:rsidTr="00897C45">
        <w:trPr>
          <w:trHeight w:val="187"/>
          <w:jc w:val="center"/>
        </w:trPr>
        <w:tc>
          <w:tcPr>
            <w:tcW w:w="5000" w:type="pct"/>
            <w:gridSpan w:val="4"/>
            <w:shd w:val="clear" w:color="auto" w:fill="auto"/>
            <w:tcMar>
              <w:top w:w="15" w:type="dxa"/>
              <w:left w:w="108" w:type="dxa"/>
              <w:bottom w:w="0" w:type="dxa"/>
              <w:right w:w="108" w:type="dxa"/>
            </w:tcMar>
          </w:tcPr>
          <w:p w14:paraId="423A2B27" w14:textId="77777777" w:rsidR="008D4C10" w:rsidRPr="00C04A08" w:rsidRDefault="008D4C10" w:rsidP="00897C45">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4C964E62" w14:textId="77777777" w:rsidR="008D4C10" w:rsidRDefault="008D4C10" w:rsidP="00897C45">
            <w:pPr>
              <w:pStyle w:val="TAN"/>
              <w:rPr>
                <w:rFonts w:eastAsia="MS PGothic"/>
              </w:rPr>
            </w:pPr>
            <w:r w:rsidRPr="00C04A08">
              <w:rPr>
                <w:rFonts w:eastAsia="MS PGothic"/>
              </w:rPr>
              <w:t>NOTE 2:</w:t>
            </w:r>
            <w:r w:rsidRPr="00C04A08">
              <w:tab/>
            </w:r>
            <w:r w:rsidRPr="00616D23">
              <w:rPr>
                <w:rFonts w:eastAsia="MS PGothic"/>
                <w:highlight w:val="yellow"/>
              </w:rPr>
              <w:t xml:space="preserve">It is </w:t>
            </w:r>
            <w:r w:rsidRPr="003A72DE">
              <w:rPr>
                <w:rFonts w:eastAsia="MS PGothic"/>
                <w:color w:val="FF0000"/>
                <w:highlight w:val="yellow"/>
              </w:rPr>
              <w:t xml:space="preserve">mandatory </w:t>
            </w:r>
            <w:r w:rsidRPr="00616D23">
              <w:rPr>
                <w:rFonts w:eastAsia="MS PGothic"/>
                <w:highlight w:val="yellow"/>
              </w:rPr>
              <w:t>for a UE to be able to fallback to lower order CA bandwidth class configuration within a fallback group.</w:t>
            </w:r>
            <w:r w:rsidRPr="00C04A08">
              <w:rPr>
                <w:rFonts w:eastAsia="MS PGothic"/>
              </w:rPr>
              <w:t xml:space="preserve"> It is not mandatory for a UE to be able to fallback to lower order CA bandwidth class configuration that belong to a different fallback group.</w:t>
            </w:r>
          </w:p>
          <w:p w14:paraId="3D49EFED" w14:textId="77777777" w:rsidR="008D4C10" w:rsidRPr="00C04A08" w:rsidRDefault="008D4C10" w:rsidP="00897C45">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0891096C" w14:textId="6EFA86F0" w:rsidR="008D42C7" w:rsidRDefault="008D42C7" w:rsidP="008D42C7">
      <w:r>
        <w:t xml:space="preserve">According to “Note 2” as </w:t>
      </w:r>
      <w:r w:rsidR="00616D23">
        <w:t>highlighted in yellow</w:t>
      </w:r>
      <w:r>
        <w:t xml:space="preserve"> </w:t>
      </w:r>
      <w:r w:rsidR="00566571">
        <w:t>above</w:t>
      </w:r>
      <w:r>
        <w:t xml:space="preserve"> from the RAN4 specification 38.101 and the RAN4 LS in [1], it is mandatory for the UE to support the fallback BW class for both FBG5 and legacy FBG(s) when </w:t>
      </w:r>
      <w:r>
        <w:rPr>
          <w:rFonts w:hint="eastAsia"/>
        </w:rPr>
        <w:t>the</w:t>
      </w:r>
      <w:r>
        <w:t xml:space="preserve"> </w:t>
      </w:r>
      <w:r>
        <w:rPr>
          <w:rFonts w:hint="eastAsia"/>
        </w:rPr>
        <w:t>UE</w:t>
      </w:r>
      <w:r>
        <w:t xml:space="preserve"> indicates a </w:t>
      </w:r>
      <w:r w:rsidR="002911A1">
        <w:t>higher order</w:t>
      </w:r>
      <w:r>
        <w:t xml:space="preserve"> BW class of the same FBG.</w:t>
      </w:r>
      <w:r w:rsidRPr="00C9173A">
        <w:t xml:space="preserve"> </w:t>
      </w:r>
      <w:r w:rsidR="006135E5">
        <w:t xml:space="preserve">And the number of CCs of the lower order BW class is always </w:t>
      </w:r>
      <w:r w:rsidR="007F11CA">
        <w:t>less</w:t>
      </w:r>
      <w:r w:rsidR="006135E5">
        <w:t xml:space="preserve"> than that number of CCs of the </w:t>
      </w:r>
      <w:r w:rsidR="002634F9">
        <w:t>higher</w:t>
      </w:r>
      <w:r w:rsidR="006135E5">
        <w:t xml:space="preserve"> order BW class</w:t>
      </w:r>
      <w:r w:rsidR="00F4675B">
        <w:t xml:space="preserve"> of the same FBG</w:t>
      </w:r>
      <w:r w:rsidR="009359D3">
        <w:t>, as highlighted in green above.</w:t>
      </w:r>
      <w:r w:rsidR="006135E5">
        <w:t xml:space="preserve"> </w:t>
      </w:r>
    </w:p>
    <w:p w14:paraId="1C179A4E" w14:textId="3E5A976A" w:rsidR="00ED375B" w:rsidRPr="00CC79E7" w:rsidRDefault="00ED375B" w:rsidP="008D42C7">
      <w:pPr>
        <w:rPr>
          <w:b/>
        </w:rPr>
      </w:pPr>
      <w:r w:rsidRPr="00CC79E7">
        <w:rPr>
          <w:b/>
        </w:rPr>
        <w:t>Observation 1</w:t>
      </w:r>
      <w:r w:rsidR="00736D12" w:rsidRPr="00CC79E7">
        <w:rPr>
          <w:b/>
        </w:rPr>
        <w:t>:</w:t>
      </w:r>
      <w:r w:rsidR="00384F3F" w:rsidRPr="00CC79E7">
        <w:rPr>
          <w:b/>
        </w:rPr>
        <w:t xml:space="preserve"> It is mandatory for the UE to support the fallback BW class</w:t>
      </w:r>
      <w:r w:rsidR="00EE1781">
        <w:rPr>
          <w:b/>
        </w:rPr>
        <w:t xml:space="preserve"> for both legacy FBG and FBG5</w:t>
      </w:r>
      <w:r w:rsidR="00201809">
        <w:rPr>
          <w:b/>
        </w:rPr>
        <w:t>.</w:t>
      </w:r>
    </w:p>
    <w:p w14:paraId="28D72AD4" w14:textId="0EDA2CD8" w:rsidR="00CA295B" w:rsidRPr="00CC79E7" w:rsidRDefault="00CA295B" w:rsidP="008D42C7">
      <w:pPr>
        <w:rPr>
          <w:b/>
        </w:rPr>
      </w:pPr>
      <w:r w:rsidRPr="00CC79E7">
        <w:rPr>
          <w:b/>
        </w:rPr>
        <w:lastRenderedPageBreak/>
        <w:t xml:space="preserve">Observation </w:t>
      </w:r>
      <w:r w:rsidR="00C81889" w:rsidRPr="00CC79E7">
        <w:rPr>
          <w:b/>
        </w:rPr>
        <w:t xml:space="preserve">2: </w:t>
      </w:r>
      <w:r w:rsidR="00AB4F7F" w:rsidRPr="00CC79E7">
        <w:rPr>
          <w:b/>
        </w:rPr>
        <w:t xml:space="preserve">The number of CCs of the fallback BW class is always less than the number of CCs of its </w:t>
      </w:r>
      <w:r w:rsidR="00790240">
        <w:rPr>
          <w:b/>
        </w:rPr>
        <w:t>parent</w:t>
      </w:r>
      <w:r w:rsidR="0052614E">
        <w:rPr>
          <w:b/>
        </w:rPr>
        <w:t xml:space="preserve"> </w:t>
      </w:r>
      <w:r w:rsidR="00ED35F9">
        <w:rPr>
          <w:b/>
        </w:rPr>
        <w:t xml:space="preserve">BW class </w:t>
      </w:r>
      <w:r w:rsidR="0052614E">
        <w:rPr>
          <w:b/>
        </w:rPr>
        <w:t>for both legacy FBG and FBG5</w:t>
      </w:r>
      <w:r w:rsidR="00AB4F7F" w:rsidRPr="00CC79E7">
        <w:rPr>
          <w:b/>
        </w:rPr>
        <w:t>.</w:t>
      </w:r>
    </w:p>
    <w:p w14:paraId="1689B9B3" w14:textId="13D07F7B" w:rsidR="00BE0064" w:rsidRDefault="00812CE8" w:rsidP="00C9173A">
      <w:r>
        <w:t xml:space="preserve">According to </w:t>
      </w:r>
      <w:r w:rsidR="00444AD9">
        <w:t xml:space="preserve">Section </w:t>
      </w:r>
      <w:r w:rsidR="00444AD9" w:rsidRPr="00C04A08">
        <w:t>5.5A.1</w:t>
      </w:r>
      <w:r w:rsidR="00444AD9">
        <w:t xml:space="preserve"> of </w:t>
      </w:r>
      <w:r>
        <w:t>38.101</w:t>
      </w:r>
      <w:r w:rsidR="00444AD9">
        <w:t xml:space="preserve"> as quoted</w:t>
      </w:r>
      <w:r w:rsidR="00EB776F">
        <w:t xml:space="preserve"> below</w:t>
      </w:r>
      <w:r>
        <w:t xml:space="preserve">, the fallback BW class of the legacy FBG always follows the </w:t>
      </w:r>
      <w:r w:rsidR="00444AD9">
        <w:t>“dropping CC” rule</w:t>
      </w:r>
      <w:r w:rsidR="00871664">
        <w:t xml:space="preserve">. For example, CA_n257D is designed by removing one CC from </w:t>
      </w:r>
      <w:r w:rsidR="00145323">
        <w:t>CA_n257E.</w:t>
      </w:r>
    </w:p>
    <w:p w14:paraId="28FE9324" w14:textId="77777777" w:rsidR="00BE0064" w:rsidRPr="00C04A08" w:rsidRDefault="00BE0064" w:rsidP="00BE0064">
      <w:pPr>
        <w:pStyle w:val="TH"/>
      </w:pPr>
      <w:r w:rsidRPr="00C04A08">
        <w:t>Table 5.5A.1-1: NR CA configurations, bandwidth combination sets, and fallback group 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977"/>
        <w:gridCol w:w="1043"/>
        <w:gridCol w:w="728"/>
        <w:gridCol w:w="727"/>
        <w:gridCol w:w="727"/>
        <w:gridCol w:w="727"/>
        <w:gridCol w:w="727"/>
        <w:gridCol w:w="727"/>
        <w:gridCol w:w="727"/>
        <w:gridCol w:w="727"/>
        <w:gridCol w:w="858"/>
        <w:gridCol w:w="468"/>
        <w:gridCol w:w="692"/>
      </w:tblGrid>
      <w:tr w:rsidR="00BE0064" w:rsidRPr="00C04A08" w14:paraId="71A7257E" w14:textId="77777777" w:rsidTr="004A11E8">
        <w:trPr>
          <w:trHeight w:val="187"/>
          <w:tblHeader/>
        </w:trPr>
        <w:tc>
          <w:tcPr>
            <w:tcW w:w="5000" w:type="pct"/>
            <w:gridSpan w:val="13"/>
            <w:tcBorders>
              <w:top w:val="single" w:sz="4" w:space="0" w:color="auto"/>
              <w:left w:val="single" w:sz="4" w:space="0" w:color="auto"/>
              <w:bottom w:val="single" w:sz="6" w:space="0" w:color="auto"/>
              <w:right w:val="single" w:sz="4" w:space="0" w:color="auto"/>
            </w:tcBorders>
          </w:tcPr>
          <w:p w14:paraId="495F8CBE" w14:textId="77777777" w:rsidR="00BE0064" w:rsidRPr="00C04A08" w:rsidRDefault="00BE0064" w:rsidP="00897C45">
            <w:pPr>
              <w:pStyle w:val="TAH"/>
            </w:pPr>
            <w:bookmarkStart w:id="1" w:name="_Hlk511814538"/>
            <w:r w:rsidRPr="00C04A08">
              <w:t>NR CA configuration / Bandwidth combination set / Fallback group</w:t>
            </w:r>
          </w:p>
        </w:tc>
      </w:tr>
      <w:tr w:rsidR="00BE0064" w:rsidRPr="00C04A08" w14:paraId="478E5F06" w14:textId="77777777" w:rsidTr="004A11E8">
        <w:trPr>
          <w:trHeight w:val="187"/>
          <w:tblHeader/>
        </w:trPr>
        <w:tc>
          <w:tcPr>
            <w:tcW w:w="496" w:type="pct"/>
            <w:tcBorders>
              <w:top w:val="single" w:sz="6" w:space="0" w:color="auto"/>
              <w:left w:val="single" w:sz="4" w:space="0" w:color="auto"/>
              <w:bottom w:val="single" w:sz="6" w:space="0" w:color="auto"/>
              <w:right w:val="single" w:sz="6" w:space="0" w:color="auto"/>
            </w:tcBorders>
            <w:hideMark/>
          </w:tcPr>
          <w:p w14:paraId="34565620" w14:textId="77777777" w:rsidR="00BE0064" w:rsidRPr="00C04A08" w:rsidRDefault="00BE0064" w:rsidP="00897C45">
            <w:pPr>
              <w:pStyle w:val="TAH"/>
              <w:rPr>
                <w:rFonts w:eastAsia="Yu Mincho"/>
                <w:lang w:val="en-US"/>
              </w:rPr>
            </w:pPr>
            <w:r w:rsidRPr="00C04A08">
              <w:rPr>
                <w:lang w:val="en-US"/>
              </w:rPr>
              <w:t>NR CA configuration</w:t>
            </w:r>
          </w:p>
        </w:tc>
        <w:tc>
          <w:tcPr>
            <w:tcW w:w="529" w:type="pct"/>
            <w:tcBorders>
              <w:top w:val="single" w:sz="6" w:space="0" w:color="auto"/>
              <w:left w:val="single" w:sz="6" w:space="0" w:color="auto"/>
              <w:bottom w:val="single" w:sz="6" w:space="0" w:color="auto"/>
              <w:right w:val="single" w:sz="6" w:space="0" w:color="auto"/>
            </w:tcBorders>
            <w:hideMark/>
          </w:tcPr>
          <w:p w14:paraId="6F32CD22" w14:textId="77777777" w:rsidR="00BE0064" w:rsidRPr="00C04A08" w:rsidRDefault="00BE0064" w:rsidP="00897C45">
            <w:pPr>
              <w:pStyle w:val="TAH"/>
              <w:rPr>
                <w:rFonts w:eastAsia="Yu Mincho"/>
                <w:lang w:val="en-US" w:eastAsia="ja-JP"/>
              </w:rPr>
            </w:pPr>
            <w:r w:rsidRPr="00C04A08">
              <w:rPr>
                <w:lang w:val="en-US" w:eastAsia="ja-JP"/>
              </w:rPr>
              <w:t>Uplink CA configurations</w:t>
            </w:r>
          </w:p>
        </w:tc>
        <w:tc>
          <w:tcPr>
            <w:tcW w:w="369" w:type="pct"/>
            <w:tcBorders>
              <w:top w:val="single" w:sz="6" w:space="0" w:color="auto"/>
              <w:left w:val="single" w:sz="6" w:space="0" w:color="auto"/>
              <w:bottom w:val="single" w:sz="6" w:space="0" w:color="auto"/>
              <w:right w:val="single" w:sz="6" w:space="0" w:color="auto"/>
            </w:tcBorders>
            <w:hideMark/>
          </w:tcPr>
          <w:p w14:paraId="0AF48472" w14:textId="77777777" w:rsidR="00BE0064" w:rsidRPr="00C04A08" w:rsidRDefault="00BE0064" w:rsidP="00897C45">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6189BCE3" w14:textId="77777777" w:rsidR="00BE0064" w:rsidRPr="00C04A08" w:rsidRDefault="00BE0064" w:rsidP="00897C45">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7C20487F" w14:textId="77777777" w:rsidR="00BE0064" w:rsidRPr="00C04A08" w:rsidRDefault="00BE0064" w:rsidP="00897C45">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7D8A2FE3" w14:textId="77777777" w:rsidR="00BE0064" w:rsidRPr="00C04A08" w:rsidRDefault="00BE0064" w:rsidP="00897C45">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395C0C21" w14:textId="77777777" w:rsidR="00BE0064" w:rsidRPr="00C04A08" w:rsidRDefault="00BE0064" w:rsidP="00897C45">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1B4A20C9" w14:textId="77777777" w:rsidR="00BE0064" w:rsidRPr="00C04A08" w:rsidRDefault="00BE0064" w:rsidP="00897C45">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05D88DD9" w14:textId="77777777" w:rsidR="00BE0064" w:rsidRPr="00C04A08" w:rsidRDefault="00BE0064" w:rsidP="00897C45">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69" w:type="pct"/>
            <w:tcBorders>
              <w:top w:val="single" w:sz="6" w:space="0" w:color="auto"/>
              <w:left w:val="single" w:sz="6" w:space="0" w:color="auto"/>
              <w:bottom w:val="single" w:sz="6" w:space="0" w:color="auto"/>
              <w:right w:val="single" w:sz="6" w:space="0" w:color="auto"/>
            </w:tcBorders>
            <w:hideMark/>
          </w:tcPr>
          <w:p w14:paraId="5FC6749A" w14:textId="77777777" w:rsidR="00BE0064" w:rsidRPr="00C04A08" w:rsidRDefault="00BE0064" w:rsidP="00897C45">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435" w:type="pct"/>
            <w:tcBorders>
              <w:top w:val="single" w:sz="6" w:space="0" w:color="auto"/>
              <w:left w:val="single" w:sz="6" w:space="0" w:color="auto"/>
              <w:bottom w:val="single" w:sz="6" w:space="0" w:color="auto"/>
              <w:right w:val="single" w:sz="6" w:space="0" w:color="auto"/>
            </w:tcBorders>
            <w:hideMark/>
          </w:tcPr>
          <w:p w14:paraId="5B742FAE" w14:textId="77777777" w:rsidR="00BE0064" w:rsidRPr="00C04A08" w:rsidRDefault="00BE0064" w:rsidP="00897C45">
            <w:pPr>
              <w:pStyle w:val="TAH"/>
            </w:pPr>
            <w:r w:rsidRPr="00C04A08">
              <w:t>Maximum aggregated</w:t>
            </w:r>
          </w:p>
          <w:p w14:paraId="13560A18" w14:textId="77777777" w:rsidR="00BE0064" w:rsidRPr="00C04A08" w:rsidRDefault="00BE0064" w:rsidP="00897C45">
            <w:pPr>
              <w:pStyle w:val="TAH"/>
              <w:rPr>
                <w:rFonts w:eastAsia="Yu Mincho"/>
              </w:rPr>
            </w:pPr>
            <w:r w:rsidRPr="00C04A08">
              <w:t>BW (MHz)</w:t>
            </w:r>
          </w:p>
        </w:tc>
        <w:tc>
          <w:tcPr>
            <w:tcW w:w="237" w:type="pct"/>
            <w:tcBorders>
              <w:top w:val="single" w:sz="6" w:space="0" w:color="auto"/>
              <w:left w:val="single" w:sz="6" w:space="0" w:color="auto"/>
              <w:bottom w:val="single" w:sz="6" w:space="0" w:color="auto"/>
              <w:right w:val="single" w:sz="6" w:space="0" w:color="auto"/>
            </w:tcBorders>
            <w:hideMark/>
          </w:tcPr>
          <w:p w14:paraId="66CDF310" w14:textId="77777777" w:rsidR="00BE0064" w:rsidRPr="00C04A08" w:rsidRDefault="00BE0064" w:rsidP="00897C45">
            <w:pPr>
              <w:pStyle w:val="TAH"/>
              <w:rPr>
                <w:rFonts w:eastAsia="Yu Mincho"/>
              </w:rPr>
            </w:pPr>
            <w:r w:rsidRPr="00C04A08">
              <w:t>BCS</w:t>
            </w:r>
          </w:p>
        </w:tc>
        <w:tc>
          <w:tcPr>
            <w:tcW w:w="351" w:type="pct"/>
            <w:tcBorders>
              <w:top w:val="single" w:sz="6" w:space="0" w:color="auto"/>
              <w:left w:val="single" w:sz="6" w:space="0" w:color="auto"/>
              <w:bottom w:val="single" w:sz="6" w:space="0" w:color="auto"/>
              <w:right w:val="single" w:sz="4" w:space="0" w:color="auto"/>
            </w:tcBorders>
            <w:hideMark/>
          </w:tcPr>
          <w:p w14:paraId="05F29D6F" w14:textId="77777777" w:rsidR="00BE0064" w:rsidRPr="00C04A08" w:rsidRDefault="00BE0064" w:rsidP="00897C45">
            <w:pPr>
              <w:pStyle w:val="TAH"/>
              <w:rPr>
                <w:rFonts w:eastAsia="Yu Mincho"/>
                <w:lang w:eastAsia="ja-JP"/>
              </w:rPr>
            </w:pPr>
            <w:r w:rsidRPr="00C04A08">
              <w:rPr>
                <w:lang w:eastAsia="ja-JP"/>
              </w:rPr>
              <w:t>Fallback group</w:t>
            </w:r>
          </w:p>
        </w:tc>
      </w:tr>
      <w:bookmarkEnd w:id="1"/>
      <w:tr w:rsidR="00BE0064" w:rsidRPr="00C04A08" w14:paraId="15AEA8F4" w14:textId="77777777" w:rsidTr="004A11E8">
        <w:trPr>
          <w:trHeight w:val="187"/>
        </w:trPr>
        <w:tc>
          <w:tcPr>
            <w:tcW w:w="496" w:type="pct"/>
            <w:tcBorders>
              <w:top w:val="single" w:sz="6" w:space="0" w:color="auto"/>
              <w:left w:val="single" w:sz="4" w:space="0" w:color="auto"/>
              <w:bottom w:val="single" w:sz="6" w:space="0" w:color="auto"/>
              <w:right w:val="single" w:sz="6" w:space="0" w:color="auto"/>
            </w:tcBorders>
          </w:tcPr>
          <w:p w14:paraId="3BE04FC2" w14:textId="77777777" w:rsidR="00BE0064" w:rsidRPr="00C04A08" w:rsidRDefault="00BE0064" w:rsidP="00897C45">
            <w:pPr>
              <w:pStyle w:val="TAC"/>
            </w:pPr>
            <w:r w:rsidRPr="00C04A08">
              <w:t>CA_n257B</w:t>
            </w:r>
          </w:p>
        </w:tc>
        <w:tc>
          <w:tcPr>
            <w:tcW w:w="529" w:type="pct"/>
            <w:tcBorders>
              <w:top w:val="single" w:sz="6" w:space="0" w:color="auto"/>
              <w:left w:val="single" w:sz="6" w:space="0" w:color="auto"/>
              <w:bottom w:val="single" w:sz="6" w:space="0" w:color="auto"/>
              <w:right w:val="single" w:sz="6" w:space="0" w:color="auto"/>
            </w:tcBorders>
          </w:tcPr>
          <w:p w14:paraId="27609281" w14:textId="77777777" w:rsidR="00BE0064" w:rsidRPr="00C04A08" w:rsidRDefault="00BE0064" w:rsidP="00897C45">
            <w:pPr>
              <w:pStyle w:val="TAC"/>
            </w:pPr>
            <w:r w:rsidRPr="00C04A08">
              <w:t>CA_n257B</w:t>
            </w:r>
          </w:p>
        </w:tc>
        <w:tc>
          <w:tcPr>
            <w:tcW w:w="369" w:type="pct"/>
            <w:tcBorders>
              <w:top w:val="single" w:sz="6" w:space="0" w:color="auto"/>
              <w:left w:val="single" w:sz="6" w:space="0" w:color="auto"/>
              <w:bottom w:val="single" w:sz="6" w:space="0" w:color="auto"/>
              <w:right w:val="single" w:sz="6" w:space="0" w:color="auto"/>
            </w:tcBorders>
          </w:tcPr>
          <w:p w14:paraId="3EE12E36" w14:textId="77777777" w:rsidR="00BE0064" w:rsidRPr="00C04A08" w:rsidRDefault="00BE0064" w:rsidP="00897C45">
            <w:pPr>
              <w:pStyle w:val="TAC"/>
            </w:pPr>
            <w:r w:rsidRPr="00C04A08">
              <w:t>50, 100, 200, 400</w:t>
            </w:r>
          </w:p>
        </w:tc>
        <w:tc>
          <w:tcPr>
            <w:tcW w:w="369" w:type="pct"/>
            <w:tcBorders>
              <w:top w:val="single" w:sz="6" w:space="0" w:color="auto"/>
              <w:left w:val="single" w:sz="6" w:space="0" w:color="auto"/>
              <w:bottom w:val="single" w:sz="6" w:space="0" w:color="auto"/>
              <w:right w:val="single" w:sz="6" w:space="0" w:color="auto"/>
            </w:tcBorders>
          </w:tcPr>
          <w:p w14:paraId="5FB6B52B" w14:textId="77777777" w:rsidR="00BE0064" w:rsidRPr="00C04A08" w:rsidRDefault="00BE0064" w:rsidP="00897C45">
            <w:pPr>
              <w:pStyle w:val="TAC"/>
            </w:pPr>
            <w:r w:rsidRPr="00C04A08">
              <w:t>400</w:t>
            </w:r>
          </w:p>
        </w:tc>
        <w:tc>
          <w:tcPr>
            <w:tcW w:w="369" w:type="pct"/>
            <w:tcBorders>
              <w:top w:val="single" w:sz="6" w:space="0" w:color="auto"/>
              <w:left w:val="single" w:sz="6" w:space="0" w:color="auto"/>
              <w:bottom w:val="single" w:sz="6" w:space="0" w:color="auto"/>
              <w:right w:val="single" w:sz="6" w:space="0" w:color="auto"/>
            </w:tcBorders>
          </w:tcPr>
          <w:p w14:paraId="7F510D81" w14:textId="77777777" w:rsidR="00BE0064" w:rsidRPr="00C04A08" w:rsidRDefault="00BE0064" w:rsidP="00897C45">
            <w:pPr>
              <w:pStyle w:val="TAC"/>
              <w:rPr>
                <w:lang w:eastAsia="ja-JP"/>
              </w:rPr>
            </w:pPr>
          </w:p>
        </w:tc>
        <w:tc>
          <w:tcPr>
            <w:tcW w:w="369" w:type="pct"/>
            <w:tcBorders>
              <w:top w:val="single" w:sz="6" w:space="0" w:color="auto"/>
              <w:left w:val="single" w:sz="6" w:space="0" w:color="auto"/>
              <w:bottom w:val="single" w:sz="6" w:space="0" w:color="auto"/>
              <w:right w:val="single" w:sz="6" w:space="0" w:color="auto"/>
            </w:tcBorders>
          </w:tcPr>
          <w:p w14:paraId="63801ABA" w14:textId="77777777" w:rsidR="00BE0064" w:rsidRPr="00C04A08" w:rsidRDefault="00BE0064" w:rsidP="00897C45">
            <w:pPr>
              <w:pStyle w:val="TAC"/>
              <w:rPr>
                <w:lang w:eastAsia="ja-JP"/>
              </w:rPr>
            </w:pPr>
          </w:p>
        </w:tc>
        <w:tc>
          <w:tcPr>
            <w:tcW w:w="369" w:type="pct"/>
            <w:tcBorders>
              <w:top w:val="single" w:sz="6" w:space="0" w:color="auto"/>
              <w:left w:val="single" w:sz="6" w:space="0" w:color="auto"/>
              <w:bottom w:val="single" w:sz="6" w:space="0" w:color="auto"/>
              <w:right w:val="single" w:sz="6" w:space="0" w:color="auto"/>
            </w:tcBorders>
          </w:tcPr>
          <w:p w14:paraId="448E3DFE"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1FED0CBF"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640EBC33"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2456CEF0" w14:textId="77777777" w:rsidR="00BE0064" w:rsidRPr="00C04A08" w:rsidRDefault="00BE0064" w:rsidP="00897C45">
            <w:pPr>
              <w:pStyle w:val="TAC"/>
            </w:pPr>
          </w:p>
        </w:tc>
        <w:tc>
          <w:tcPr>
            <w:tcW w:w="435" w:type="pct"/>
            <w:tcBorders>
              <w:top w:val="single" w:sz="6" w:space="0" w:color="auto"/>
              <w:left w:val="single" w:sz="6" w:space="0" w:color="auto"/>
              <w:bottom w:val="single" w:sz="6" w:space="0" w:color="auto"/>
              <w:right w:val="single" w:sz="6" w:space="0" w:color="auto"/>
            </w:tcBorders>
          </w:tcPr>
          <w:p w14:paraId="314DA1EF" w14:textId="77777777" w:rsidR="00BE0064" w:rsidRPr="00C04A08" w:rsidRDefault="00BE0064" w:rsidP="00897C45">
            <w:pPr>
              <w:pStyle w:val="TAC"/>
            </w:pPr>
            <w:r w:rsidRPr="00C04A08">
              <w:t>800</w:t>
            </w:r>
          </w:p>
        </w:tc>
        <w:tc>
          <w:tcPr>
            <w:tcW w:w="237" w:type="pct"/>
            <w:tcBorders>
              <w:top w:val="single" w:sz="6" w:space="0" w:color="auto"/>
              <w:left w:val="single" w:sz="6" w:space="0" w:color="auto"/>
              <w:bottom w:val="single" w:sz="6" w:space="0" w:color="auto"/>
              <w:right w:val="single" w:sz="6" w:space="0" w:color="auto"/>
            </w:tcBorders>
          </w:tcPr>
          <w:p w14:paraId="0A4A1203" w14:textId="77777777" w:rsidR="00BE0064" w:rsidRPr="00C04A08" w:rsidRDefault="00BE0064" w:rsidP="00897C45">
            <w:pPr>
              <w:pStyle w:val="TAC"/>
            </w:pPr>
            <w:r w:rsidRPr="00C04A08">
              <w:t>0</w:t>
            </w:r>
          </w:p>
        </w:tc>
        <w:tc>
          <w:tcPr>
            <w:tcW w:w="351" w:type="pct"/>
            <w:tcBorders>
              <w:top w:val="single" w:sz="6" w:space="0" w:color="auto"/>
              <w:left w:val="single" w:sz="6" w:space="0" w:color="auto"/>
              <w:bottom w:val="nil"/>
              <w:right w:val="single" w:sz="4" w:space="0" w:color="auto"/>
            </w:tcBorders>
          </w:tcPr>
          <w:p w14:paraId="56A1BBCE" w14:textId="77777777" w:rsidR="00BE0064" w:rsidRPr="00C04A08" w:rsidRDefault="00BE0064" w:rsidP="00897C45">
            <w:pPr>
              <w:pStyle w:val="TAC"/>
              <w:rPr>
                <w:lang w:eastAsia="ja-JP"/>
              </w:rPr>
            </w:pPr>
            <w:r w:rsidRPr="00C04A08">
              <w:rPr>
                <w:lang w:eastAsia="ja-JP"/>
              </w:rPr>
              <w:t>1</w:t>
            </w:r>
          </w:p>
        </w:tc>
      </w:tr>
      <w:tr w:rsidR="00BE0064" w:rsidRPr="00C04A08" w14:paraId="127B7E02" w14:textId="77777777" w:rsidTr="004A11E8">
        <w:trPr>
          <w:trHeight w:val="187"/>
        </w:trPr>
        <w:tc>
          <w:tcPr>
            <w:tcW w:w="496" w:type="pct"/>
            <w:tcBorders>
              <w:top w:val="single" w:sz="6" w:space="0" w:color="auto"/>
              <w:left w:val="single" w:sz="4" w:space="0" w:color="auto"/>
              <w:bottom w:val="single" w:sz="6" w:space="0" w:color="auto"/>
              <w:right w:val="single" w:sz="6" w:space="0" w:color="auto"/>
            </w:tcBorders>
          </w:tcPr>
          <w:p w14:paraId="68944752" w14:textId="77777777" w:rsidR="00BE0064" w:rsidRPr="00C04A08" w:rsidRDefault="00BE0064" w:rsidP="00897C45">
            <w:pPr>
              <w:pStyle w:val="TAC"/>
            </w:pPr>
            <w:r w:rsidRPr="00C04A08">
              <w:t>CA_n257C</w:t>
            </w:r>
          </w:p>
        </w:tc>
        <w:tc>
          <w:tcPr>
            <w:tcW w:w="529" w:type="pct"/>
            <w:tcBorders>
              <w:top w:val="single" w:sz="6" w:space="0" w:color="auto"/>
              <w:left w:val="single" w:sz="6" w:space="0" w:color="auto"/>
              <w:bottom w:val="single" w:sz="6" w:space="0" w:color="auto"/>
              <w:right w:val="single" w:sz="6" w:space="0" w:color="auto"/>
            </w:tcBorders>
          </w:tcPr>
          <w:p w14:paraId="1B80F4DA" w14:textId="77777777" w:rsidR="00BE0064" w:rsidRPr="00C04A08" w:rsidRDefault="00BE0064" w:rsidP="00897C45">
            <w:pPr>
              <w:pStyle w:val="TAC"/>
            </w:pPr>
            <w:r w:rsidRPr="00C04A08">
              <w:t>CA_n257B</w:t>
            </w:r>
          </w:p>
        </w:tc>
        <w:tc>
          <w:tcPr>
            <w:tcW w:w="369" w:type="pct"/>
            <w:tcBorders>
              <w:top w:val="single" w:sz="6" w:space="0" w:color="auto"/>
              <w:left w:val="single" w:sz="6" w:space="0" w:color="auto"/>
              <w:bottom w:val="single" w:sz="6" w:space="0" w:color="auto"/>
              <w:right w:val="single" w:sz="6" w:space="0" w:color="auto"/>
            </w:tcBorders>
          </w:tcPr>
          <w:p w14:paraId="3D3DFD6D" w14:textId="77777777" w:rsidR="00BE0064" w:rsidRPr="00C04A08" w:rsidRDefault="00BE0064" w:rsidP="00897C45">
            <w:pPr>
              <w:pStyle w:val="TAC"/>
            </w:pPr>
            <w:r w:rsidRPr="00C04A08">
              <w:t>50, 100, 200, 400</w:t>
            </w:r>
          </w:p>
        </w:tc>
        <w:tc>
          <w:tcPr>
            <w:tcW w:w="369" w:type="pct"/>
            <w:tcBorders>
              <w:top w:val="single" w:sz="6" w:space="0" w:color="auto"/>
              <w:left w:val="single" w:sz="6" w:space="0" w:color="auto"/>
              <w:bottom w:val="single" w:sz="6" w:space="0" w:color="auto"/>
              <w:right w:val="single" w:sz="6" w:space="0" w:color="auto"/>
            </w:tcBorders>
          </w:tcPr>
          <w:p w14:paraId="0E301B36" w14:textId="77777777" w:rsidR="00BE0064" w:rsidRPr="00C04A08" w:rsidRDefault="00BE0064" w:rsidP="00897C45">
            <w:pPr>
              <w:pStyle w:val="TAC"/>
            </w:pPr>
            <w:r w:rsidRPr="00C04A08">
              <w:t>400</w:t>
            </w:r>
          </w:p>
        </w:tc>
        <w:tc>
          <w:tcPr>
            <w:tcW w:w="369" w:type="pct"/>
            <w:tcBorders>
              <w:top w:val="single" w:sz="6" w:space="0" w:color="auto"/>
              <w:left w:val="single" w:sz="6" w:space="0" w:color="auto"/>
              <w:bottom w:val="single" w:sz="6" w:space="0" w:color="auto"/>
              <w:right w:val="single" w:sz="6" w:space="0" w:color="auto"/>
            </w:tcBorders>
          </w:tcPr>
          <w:p w14:paraId="6690AD92" w14:textId="77777777" w:rsidR="00BE0064" w:rsidRPr="00C04A08" w:rsidRDefault="00BE0064" w:rsidP="00897C45">
            <w:pPr>
              <w:pStyle w:val="TAC"/>
              <w:rPr>
                <w:lang w:eastAsia="ja-JP"/>
              </w:rPr>
            </w:pPr>
            <w:r w:rsidRPr="00C04A08">
              <w:rPr>
                <w:lang w:eastAsia="ja-JP"/>
              </w:rPr>
              <w:t>400</w:t>
            </w:r>
          </w:p>
        </w:tc>
        <w:tc>
          <w:tcPr>
            <w:tcW w:w="369" w:type="pct"/>
            <w:tcBorders>
              <w:top w:val="single" w:sz="6" w:space="0" w:color="auto"/>
              <w:left w:val="single" w:sz="6" w:space="0" w:color="auto"/>
              <w:bottom w:val="single" w:sz="6" w:space="0" w:color="auto"/>
              <w:right w:val="single" w:sz="6" w:space="0" w:color="auto"/>
            </w:tcBorders>
          </w:tcPr>
          <w:p w14:paraId="575FBAC4" w14:textId="77777777" w:rsidR="00BE0064" w:rsidRPr="00C04A08" w:rsidRDefault="00BE0064" w:rsidP="00897C45">
            <w:pPr>
              <w:pStyle w:val="TAC"/>
              <w:rPr>
                <w:lang w:eastAsia="ja-JP"/>
              </w:rPr>
            </w:pPr>
          </w:p>
        </w:tc>
        <w:tc>
          <w:tcPr>
            <w:tcW w:w="369" w:type="pct"/>
            <w:tcBorders>
              <w:top w:val="single" w:sz="6" w:space="0" w:color="auto"/>
              <w:left w:val="single" w:sz="6" w:space="0" w:color="auto"/>
              <w:bottom w:val="single" w:sz="6" w:space="0" w:color="auto"/>
              <w:right w:val="single" w:sz="6" w:space="0" w:color="auto"/>
            </w:tcBorders>
          </w:tcPr>
          <w:p w14:paraId="0E8CCD4B"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4AAC72CA"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54BC803B"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5E9030E5" w14:textId="77777777" w:rsidR="00BE0064" w:rsidRPr="00C04A08" w:rsidRDefault="00BE0064" w:rsidP="00897C45">
            <w:pPr>
              <w:pStyle w:val="TAC"/>
            </w:pPr>
          </w:p>
        </w:tc>
        <w:tc>
          <w:tcPr>
            <w:tcW w:w="435" w:type="pct"/>
            <w:tcBorders>
              <w:top w:val="single" w:sz="6" w:space="0" w:color="auto"/>
              <w:left w:val="single" w:sz="6" w:space="0" w:color="auto"/>
              <w:bottom w:val="single" w:sz="6" w:space="0" w:color="auto"/>
              <w:right w:val="single" w:sz="6" w:space="0" w:color="auto"/>
            </w:tcBorders>
          </w:tcPr>
          <w:p w14:paraId="5CB0BCBF" w14:textId="77777777" w:rsidR="00BE0064" w:rsidRPr="00C04A08" w:rsidRDefault="00BE0064" w:rsidP="00897C45">
            <w:pPr>
              <w:pStyle w:val="TAC"/>
            </w:pPr>
            <w:r w:rsidRPr="00C04A08">
              <w:t>1200</w:t>
            </w:r>
          </w:p>
        </w:tc>
        <w:tc>
          <w:tcPr>
            <w:tcW w:w="237" w:type="pct"/>
            <w:tcBorders>
              <w:top w:val="single" w:sz="6" w:space="0" w:color="auto"/>
              <w:left w:val="single" w:sz="6" w:space="0" w:color="auto"/>
              <w:bottom w:val="single" w:sz="6" w:space="0" w:color="auto"/>
              <w:right w:val="single" w:sz="6" w:space="0" w:color="auto"/>
            </w:tcBorders>
          </w:tcPr>
          <w:p w14:paraId="0345D963" w14:textId="77777777" w:rsidR="00BE0064" w:rsidRPr="00C04A08" w:rsidRDefault="00BE0064" w:rsidP="00897C45">
            <w:pPr>
              <w:pStyle w:val="TAC"/>
            </w:pPr>
            <w:r w:rsidRPr="00C04A08">
              <w:t>0</w:t>
            </w:r>
          </w:p>
        </w:tc>
        <w:tc>
          <w:tcPr>
            <w:tcW w:w="351" w:type="pct"/>
            <w:tcBorders>
              <w:top w:val="nil"/>
              <w:left w:val="single" w:sz="6" w:space="0" w:color="auto"/>
              <w:bottom w:val="single" w:sz="4" w:space="0" w:color="auto"/>
              <w:right w:val="single" w:sz="4" w:space="0" w:color="auto"/>
            </w:tcBorders>
          </w:tcPr>
          <w:p w14:paraId="29B150F5" w14:textId="77777777" w:rsidR="00BE0064" w:rsidRPr="00C04A08" w:rsidRDefault="00BE0064" w:rsidP="00897C45">
            <w:pPr>
              <w:pStyle w:val="TAC"/>
              <w:rPr>
                <w:lang w:eastAsia="ja-JP"/>
              </w:rPr>
            </w:pPr>
          </w:p>
        </w:tc>
      </w:tr>
      <w:tr w:rsidR="00BE0064" w:rsidRPr="00C04A08" w14:paraId="1861A980" w14:textId="77777777" w:rsidTr="004A11E8">
        <w:trPr>
          <w:trHeight w:val="187"/>
        </w:trPr>
        <w:tc>
          <w:tcPr>
            <w:tcW w:w="496" w:type="pct"/>
            <w:tcBorders>
              <w:top w:val="single" w:sz="6" w:space="0" w:color="auto"/>
              <w:left w:val="single" w:sz="4" w:space="0" w:color="auto"/>
              <w:bottom w:val="single" w:sz="6" w:space="0" w:color="auto"/>
              <w:right w:val="single" w:sz="6" w:space="0" w:color="auto"/>
            </w:tcBorders>
          </w:tcPr>
          <w:p w14:paraId="269DC348" w14:textId="77777777" w:rsidR="00BE0064" w:rsidRPr="00C04A08" w:rsidRDefault="00BE0064" w:rsidP="00897C45">
            <w:pPr>
              <w:pStyle w:val="TAC"/>
            </w:pPr>
            <w:r w:rsidRPr="00C04A08">
              <w:t>CA_n257D</w:t>
            </w:r>
          </w:p>
        </w:tc>
        <w:tc>
          <w:tcPr>
            <w:tcW w:w="529" w:type="pct"/>
            <w:tcBorders>
              <w:top w:val="single" w:sz="6" w:space="0" w:color="auto"/>
              <w:left w:val="single" w:sz="6" w:space="0" w:color="auto"/>
              <w:bottom w:val="single" w:sz="6" w:space="0" w:color="auto"/>
              <w:right w:val="single" w:sz="6" w:space="0" w:color="auto"/>
            </w:tcBorders>
          </w:tcPr>
          <w:p w14:paraId="0D596F9C" w14:textId="77777777" w:rsidR="00BE0064" w:rsidRPr="00C04A08" w:rsidRDefault="00BE0064" w:rsidP="00897C45">
            <w:pPr>
              <w:pStyle w:val="TAC"/>
            </w:pPr>
            <w:r w:rsidRPr="00871664">
              <w:rPr>
                <w:highlight w:val="green"/>
              </w:rPr>
              <w:t>CA_n257D</w:t>
            </w:r>
          </w:p>
        </w:tc>
        <w:tc>
          <w:tcPr>
            <w:tcW w:w="369" w:type="pct"/>
            <w:tcBorders>
              <w:top w:val="single" w:sz="6" w:space="0" w:color="auto"/>
              <w:left w:val="single" w:sz="6" w:space="0" w:color="auto"/>
              <w:bottom w:val="single" w:sz="6" w:space="0" w:color="auto"/>
              <w:right w:val="single" w:sz="6" w:space="0" w:color="auto"/>
            </w:tcBorders>
          </w:tcPr>
          <w:p w14:paraId="3B1B6DF7" w14:textId="77777777" w:rsidR="00BE0064" w:rsidRPr="00C04A08" w:rsidRDefault="00BE0064" w:rsidP="00897C45">
            <w:pPr>
              <w:pStyle w:val="TAC"/>
            </w:pPr>
            <w:r w:rsidRPr="00C04A08">
              <w:t>50, 100, 200</w:t>
            </w:r>
          </w:p>
        </w:tc>
        <w:tc>
          <w:tcPr>
            <w:tcW w:w="369" w:type="pct"/>
            <w:tcBorders>
              <w:top w:val="single" w:sz="6" w:space="0" w:color="auto"/>
              <w:left w:val="single" w:sz="6" w:space="0" w:color="auto"/>
              <w:bottom w:val="single" w:sz="6" w:space="0" w:color="auto"/>
              <w:right w:val="single" w:sz="6" w:space="0" w:color="auto"/>
            </w:tcBorders>
          </w:tcPr>
          <w:p w14:paraId="265682B6" w14:textId="77777777" w:rsidR="00BE0064" w:rsidRPr="00C04A08" w:rsidRDefault="00BE0064" w:rsidP="00897C45">
            <w:pPr>
              <w:pStyle w:val="TAC"/>
            </w:pPr>
            <w:r w:rsidRPr="00C04A08">
              <w:t>200</w:t>
            </w:r>
          </w:p>
        </w:tc>
        <w:tc>
          <w:tcPr>
            <w:tcW w:w="369" w:type="pct"/>
            <w:tcBorders>
              <w:top w:val="single" w:sz="6" w:space="0" w:color="auto"/>
              <w:left w:val="single" w:sz="6" w:space="0" w:color="auto"/>
              <w:bottom w:val="single" w:sz="6" w:space="0" w:color="auto"/>
              <w:right w:val="single" w:sz="6" w:space="0" w:color="auto"/>
            </w:tcBorders>
          </w:tcPr>
          <w:p w14:paraId="5FE13BC2" w14:textId="77777777" w:rsidR="00BE0064" w:rsidRPr="00C04A08" w:rsidRDefault="00BE0064" w:rsidP="00897C45">
            <w:pPr>
              <w:pStyle w:val="TAC"/>
              <w:rPr>
                <w:lang w:eastAsia="ja-JP"/>
              </w:rPr>
            </w:pPr>
          </w:p>
        </w:tc>
        <w:tc>
          <w:tcPr>
            <w:tcW w:w="369" w:type="pct"/>
            <w:tcBorders>
              <w:top w:val="single" w:sz="6" w:space="0" w:color="auto"/>
              <w:left w:val="single" w:sz="6" w:space="0" w:color="auto"/>
              <w:bottom w:val="single" w:sz="6" w:space="0" w:color="auto"/>
              <w:right w:val="single" w:sz="6" w:space="0" w:color="auto"/>
            </w:tcBorders>
          </w:tcPr>
          <w:p w14:paraId="5EBE71CB" w14:textId="77777777" w:rsidR="00BE0064" w:rsidRPr="00C04A08" w:rsidRDefault="00BE0064" w:rsidP="00897C45">
            <w:pPr>
              <w:pStyle w:val="TAC"/>
              <w:rPr>
                <w:lang w:eastAsia="ja-JP"/>
              </w:rPr>
            </w:pPr>
          </w:p>
        </w:tc>
        <w:tc>
          <w:tcPr>
            <w:tcW w:w="369" w:type="pct"/>
            <w:tcBorders>
              <w:top w:val="single" w:sz="6" w:space="0" w:color="auto"/>
              <w:left w:val="single" w:sz="6" w:space="0" w:color="auto"/>
              <w:bottom w:val="single" w:sz="6" w:space="0" w:color="auto"/>
              <w:right w:val="single" w:sz="6" w:space="0" w:color="auto"/>
            </w:tcBorders>
          </w:tcPr>
          <w:p w14:paraId="4B205D4D"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33A823AC"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546D4903"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7F96D586" w14:textId="77777777" w:rsidR="00BE0064" w:rsidRPr="00C04A08" w:rsidRDefault="00BE0064" w:rsidP="00897C45">
            <w:pPr>
              <w:pStyle w:val="TAC"/>
            </w:pPr>
          </w:p>
        </w:tc>
        <w:tc>
          <w:tcPr>
            <w:tcW w:w="435" w:type="pct"/>
            <w:tcBorders>
              <w:top w:val="single" w:sz="6" w:space="0" w:color="auto"/>
              <w:left w:val="single" w:sz="6" w:space="0" w:color="auto"/>
              <w:bottom w:val="single" w:sz="6" w:space="0" w:color="auto"/>
              <w:right w:val="single" w:sz="6" w:space="0" w:color="auto"/>
            </w:tcBorders>
          </w:tcPr>
          <w:p w14:paraId="588A62ED" w14:textId="77777777" w:rsidR="00BE0064" w:rsidRPr="001376F9" w:rsidRDefault="00BE0064" w:rsidP="00897C45">
            <w:pPr>
              <w:pStyle w:val="TAC"/>
              <w:rPr>
                <w:highlight w:val="green"/>
              </w:rPr>
            </w:pPr>
            <w:r w:rsidRPr="001376F9">
              <w:rPr>
                <w:highlight w:val="green"/>
              </w:rPr>
              <w:t>400</w:t>
            </w:r>
          </w:p>
        </w:tc>
        <w:tc>
          <w:tcPr>
            <w:tcW w:w="237" w:type="pct"/>
            <w:tcBorders>
              <w:top w:val="single" w:sz="6" w:space="0" w:color="auto"/>
              <w:left w:val="single" w:sz="6" w:space="0" w:color="auto"/>
              <w:bottom w:val="single" w:sz="6" w:space="0" w:color="auto"/>
              <w:right w:val="single" w:sz="4" w:space="0" w:color="auto"/>
            </w:tcBorders>
          </w:tcPr>
          <w:p w14:paraId="5001F1A4" w14:textId="77777777" w:rsidR="00BE0064" w:rsidRPr="00C04A08" w:rsidRDefault="00BE0064" w:rsidP="00897C45">
            <w:pPr>
              <w:pStyle w:val="TAC"/>
            </w:pPr>
            <w:r w:rsidRPr="00C04A08">
              <w:t>0</w:t>
            </w:r>
          </w:p>
        </w:tc>
        <w:tc>
          <w:tcPr>
            <w:tcW w:w="351" w:type="pct"/>
            <w:tcBorders>
              <w:top w:val="single" w:sz="4" w:space="0" w:color="auto"/>
              <w:left w:val="single" w:sz="4" w:space="0" w:color="auto"/>
              <w:bottom w:val="nil"/>
              <w:right w:val="single" w:sz="4" w:space="0" w:color="auto"/>
            </w:tcBorders>
            <w:shd w:val="clear" w:color="auto" w:fill="auto"/>
          </w:tcPr>
          <w:p w14:paraId="75A00EB8" w14:textId="77777777" w:rsidR="00BE0064" w:rsidRPr="00C04A08" w:rsidRDefault="00BE0064" w:rsidP="00897C45">
            <w:pPr>
              <w:pStyle w:val="TAC"/>
              <w:rPr>
                <w:lang w:eastAsia="ja-JP"/>
              </w:rPr>
            </w:pPr>
            <w:r w:rsidRPr="00C04A08">
              <w:rPr>
                <w:lang w:eastAsia="ja-JP"/>
              </w:rPr>
              <w:t>2</w:t>
            </w:r>
          </w:p>
        </w:tc>
      </w:tr>
      <w:tr w:rsidR="00BE0064" w:rsidRPr="00C04A08" w14:paraId="6B740753" w14:textId="77777777" w:rsidTr="004A11E8">
        <w:trPr>
          <w:trHeight w:val="187"/>
        </w:trPr>
        <w:tc>
          <w:tcPr>
            <w:tcW w:w="496" w:type="pct"/>
            <w:tcBorders>
              <w:top w:val="single" w:sz="6" w:space="0" w:color="auto"/>
              <w:left w:val="single" w:sz="4" w:space="0" w:color="auto"/>
              <w:bottom w:val="single" w:sz="6" w:space="0" w:color="auto"/>
              <w:right w:val="single" w:sz="6" w:space="0" w:color="auto"/>
            </w:tcBorders>
          </w:tcPr>
          <w:p w14:paraId="75B04254" w14:textId="77777777" w:rsidR="00BE0064" w:rsidRPr="00C04A08" w:rsidRDefault="00BE0064" w:rsidP="00897C45">
            <w:pPr>
              <w:pStyle w:val="TAC"/>
            </w:pPr>
            <w:r w:rsidRPr="00C04A08">
              <w:t>CA_n257E</w:t>
            </w:r>
          </w:p>
        </w:tc>
        <w:tc>
          <w:tcPr>
            <w:tcW w:w="529" w:type="pct"/>
            <w:tcBorders>
              <w:top w:val="single" w:sz="6" w:space="0" w:color="auto"/>
              <w:left w:val="single" w:sz="6" w:space="0" w:color="auto"/>
              <w:bottom w:val="single" w:sz="6" w:space="0" w:color="auto"/>
              <w:right w:val="single" w:sz="6" w:space="0" w:color="auto"/>
            </w:tcBorders>
          </w:tcPr>
          <w:p w14:paraId="05ED7E84" w14:textId="77777777" w:rsidR="00BE0064" w:rsidRPr="00C04A08" w:rsidRDefault="00BE0064" w:rsidP="00897C45">
            <w:pPr>
              <w:pStyle w:val="TAC"/>
            </w:pPr>
            <w:r w:rsidRPr="00C04A08">
              <w:t>CA_n257D</w:t>
            </w:r>
          </w:p>
          <w:p w14:paraId="031B33F2" w14:textId="77777777" w:rsidR="00BE0064" w:rsidRPr="00C04A08" w:rsidRDefault="00BE0064" w:rsidP="00897C45">
            <w:pPr>
              <w:pStyle w:val="TAC"/>
            </w:pPr>
            <w:r w:rsidRPr="00871664">
              <w:rPr>
                <w:highlight w:val="green"/>
              </w:rPr>
              <w:t>CA_n257E</w:t>
            </w:r>
          </w:p>
        </w:tc>
        <w:tc>
          <w:tcPr>
            <w:tcW w:w="369" w:type="pct"/>
            <w:tcBorders>
              <w:top w:val="single" w:sz="6" w:space="0" w:color="auto"/>
              <w:left w:val="single" w:sz="6" w:space="0" w:color="auto"/>
              <w:bottom w:val="single" w:sz="6" w:space="0" w:color="auto"/>
              <w:right w:val="single" w:sz="6" w:space="0" w:color="auto"/>
            </w:tcBorders>
          </w:tcPr>
          <w:p w14:paraId="45A481E9" w14:textId="77777777" w:rsidR="00BE0064" w:rsidRPr="00C04A08" w:rsidRDefault="00BE0064" w:rsidP="00897C45">
            <w:pPr>
              <w:pStyle w:val="TAC"/>
            </w:pPr>
            <w:r w:rsidRPr="00C04A08">
              <w:t>50, 100, 200</w:t>
            </w:r>
          </w:p>
        </w:tc>
        <w:tc>
          <w:tcPr>
            <w:tcW w:w="369" w:type="pct"/>
            <w:tcBorders>
              <w:top w:val="single" w:sz="6" w:space="0" w:color="auto"/>
              <w:left w:val="single" w:sz="6" w:space="0" w:color="auto"/>
              <w:bottom w:val="single" w:sz="6" w:space="0" w:color="auto"/>
              <w:right w:val="single" w:sz="6" w:space="0" w:color="auto"/>
            </w:tcBorders>
          </w:tcPr>
          <w:p w14:paraId="5318ADEC" w14:textId="77777777" w:rsidR="00BE0064" w:rsidRPr="00C04A08" w:rsidRDefault="00BE0064" w:rsidP="00897C45">
            <w:pPr>
              <w:pStyle w:val="TAC"/>
            </w:pPr>
            <w:r w:rsidRPr="00C04A08">
              <w:t>200</w:t>
            </w:r>
          </w:p>
        </w:tc>
        <w:tc>
          <w:tcPr>
            <w:tcW w:w="369" w:type="pct"/>
            <w:tcBorders>
              <w:top w:val="single" w:sz="6" w:space="0" w:color="auto"/>
              <w:left w:val="single" w:sz="6" w:space="0" w:color="auto"/>
              <w:bottom w:val="single" w:sz="6" w:space="0" w:color="auto"/>
              <w:right w:val="single" w:sz="6" w:space="0" w:color="auto"/>
            </w:tcBorders>
          </w:tcPr>
          <w:p w14:paraId="74D52540" w14:textId="77777777" w:rsidR="00BE0064" w:rsidRPr="00C04A08" w:rsidRDefault="00BE0064" w:rsidP="00897C45">
            <w:pPr>
              <w:pStyle w:val="TAC"/>
              <w:rPr>
                <w:lang w:eastAsia="ja-JP"/>
              </w:rPr>
            </w:pPr>
            <w:r w:rsidRPr="00217528">
              <w:rPr>
                <w:color w:val="FF0000"/>
              </w:rPr>
              <w:t>200</w:t>
            </w:r>
          </w:p>
        </w:tc>
        <w:tc>
          <w:tcPr>
            <w:tcW w:w="369" w:type="pct"/>
            <w:tcBorders>
              <w:top w:val="single" w:sz="6" w:space="0" w:color="auto"/>
              <w:left w:val="single" w:sz="6" w:space="0" w:color="auto"/>
              <w:bottom w:val="single" w:sz="6" w:space="0" w:color="auto"/>
              <w:right w:val="single" w:sz="6" w:space="0" w:color="auto"/>
            </w:tcBorders>
          </w:tcPr>
          <w:p w14:paraId="30030562" w14:textId="77777777" w:rsidR="00BE0064" w:rsidRPr="00C04A08" w:rsidRDefault="00BE0064" w:rsidP="00897C45">
            <w:pPr>
              <w:pStyle w:val="TAC"/>
              <w:rPr>
                <w:lang w:eastAsia="ja-JP"/>
              </w:rPr>
            </w:pPr>
          </w:p>
        </w:tc>
        <w:tc>
          <w:tcPr>
            <w:tcW w:w="369" w:type="pct"/>
            <w:tcBorders>
              <w:top w:val="single" w:sz="6" w:space="0" w:color="auto"/>
              <w:left w:val="single" w:sz="6" w:space="0" w:color="auto"/>
              <w:bottom w:val="single" w:sz="6" w:space="0" w:color="auto"/>
              <w:right w:val="single" w:sz="6" w:space="0" w:color="auto"/>
            </w:tcBorders>
          </w:tcPr>
          <w:p w14:paraId="7EF24143"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2EBE9E2D"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61C7017B"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2A90C36C" w14:textId="77777777" w:rsidR="00BE0064" w:rsidRPr="00C04A08" w:rsidRDefault="00BE0064" w:rsidP="00897C45">
            <w:pPr>
              <w:pStyle w:val="TAC"/>
            </w:pPr>
          </w:p>
        </w:tc>
        <w:tc>
          <w:tcPr>
            <w:tcW w:w="435" w:type="pct"/>
            <w:tcBorders>
              <w:top w:val="single" w:sz="6" w:space="0" w:color="auto"/>
              <w:left w:val="single" w:sz="6" w:space="0" w:color="auto"/>
              <w:bottom w:val="single" w:sz="6" w:space="0" w:color="auto"/>
              <w:right w:val="single" w:sz="6" w:space="0" w:color="auto"/>
            </w:tcBorders>
          </w:tcPr>
          <w:p w14:paraId="0EA5C3C1" w14:textId="77777777" w:rsidR="00BE0064" w:rsidRPr="001376F9" w:rsidRDefault="00BE0064" w:rsidP="00897C45">
            <w:pPr>
              <w:pStyle w:val="TAC"/>
              <w:rPr>
                <w:highlight w:val="green"/>
              </w:rPr>
            </w:pPr>
            <w:r w:rsidRPr="001376F9">
              <w:rPr>
                <w:highlight w:val="green"/>
              </w:rPr>
              <w:t>600</w:t>
            </w:r>
          </w:p>
        </w:tc>
        <w:tc>
          <w:tcPr>
            <w:tcW w:w="237" w:type="pct"/>
            <w:tcBorders>
              <w:top w:val="single" w:sz="6" w:space="0" w:color="auto"/>
              <w:left w:val="single" w:sz="6" w:space="0" w:color="auto"/>
              <w:bottom w:val="single" w:sz="6" w:space="0" w:color="auto"/>
              <w:right w:val="single" w:sz="4" w:space="0" w:color="auto"/>
            </w:tcBorders>
          </w:tcPr>
          <w:p w14:paraId="08537B77" w14:textId="77777777" w:rsidR="00BE0064" w:rsidRPr="00C04A08" w:rsidRDefault="00BE0064" w:rsidP="00897C45">
            <w:pPr>
              <w:pStyle w:val="TAC"/>
            </w:pPr>
            <w:r w:rsidRPr="00C04A08">
              <w:rPr>
                <w:lang w:eastAsia="ja-JP"/>
              </w:rPr>
              <w:t>0</w:t>
            </w:r>
          </w:p>
        </w:tc>
        <w:tc>
          <w:tcPr>
            <w:tcW w:w="351" w:type="pct"/>
            <w:tcBorders>
              <w:top w:val="nil"/>
              <w:left w:val="single" w:sz="4" w:space="0" w:color="auto"/>
              <w:bottom w:val="nil"/>
              <w:right w:val="single" w:sz="4" w:space="0" w:color="auto"/>
            </w:tcBorders>
            <w:shd w:val="clear" w:color="auto" w:fill="auto"/>
          </w:tcPr>
          <w:p w14:paraId="05B42820" w14:textId="77777777" w:rsidR="00BE0064" w:rsidRPr="00C04A08" w:rsidRDefault="00BE0064" w:rsidP="00897C45">
            <w:pPr>
              <w:pStyle w:val="TAC"/>
              <w:rPr>
                <w:lang w:eastAsia="ja-JP"/>
              </w:rPr>
            </w:pPr>
          </w:p>
        </w:tc>
      </w:tr>
      <w:tr w:rsidR="00BE0064" w:rsidRPr="00C04A08" w14:paraId="7A66F89D" w14:textId="77777777" w:rsidTr="004A11E8">
        <w:trPr>
          <w:trHeight w:val="187"/>
        </w:trPr>
        <w:tc>
          <w:tcPr>
            <w:tcW w:w="496" w:type="pct"/>
            <w:tcBorders>
              <w:top w:val="single" w:sz="6" w:space="0" w:color="auto"/>
              <w:left w:val="single" w:sz="4" w:space="0" w:color="auto"/>
              <w:bottom w:val="single" w:sz="6" w:space="0" w:color="auto"/>
              <w:right w:val="single" w:sz="6" w:space="0" w:color="auto"/>
            </w:tcBorders>
          </w:tcPr>
          <w:p w14:paraId="5D49E1BA" w14:textId="77777777" w:rsidR="00BE0064" w:rsidRPr="00C04A08" w:rsidRDefault="00BE0064" w:rsidP="00897C45">
            <w:pPr>
              <w:pStyle w:val="TAC"/>
            </w:pPr>
            <w:r>
              <w:t>CA_n257F</w:t>
            </w:r>
          </w:p>
        </w:tc>
        <w:tc>
          <w:tcPr>
            <w:tcW w:w="529" w:type="pct"/>
            <w:tcBorders>
              <w:top w:val="single" w:sz="6" w:space="0" w:color="auto"/>
              <w:left w:val="single" w:sz="6" w:space="0" w:color="auto"/>
              <w:bottom w:val="single" w:sz="6" w:space="0" w:color="auto"/>
              <w:right w:val="single" w:sz="6" w:space="0" w:color="auto"/>
            </w:tcBorders>
          </w:tcPr>
          <w:p w14:paraId="76659008" w14:textId="77777777" w:rsidR="00BE0064" w:rsidRPr="000036E4" w:rsidRDefault="00BE0064" w:rsidP="00897C45">
            <w:pPr>
              <w:pStyle w:val="TAC"/>
              <w:rPr>
                <w:lang w:val="es-US"/>
              </w:rPr>
            </w:pPr>
            <w:r w:rsidRPr="008B5769">
              <w:rPr>
                <w:lang w:val="es-US"/>
              </w:rPr>
              <w:t>CA_n257D</w:t>
            </w:r>
          </w:p>
          <w:p w14:paraId="31537F97" w14:textId="77777777" w:rsidR="00BE0064" w:rsidRPr="000036E4" w:rsidRDefault="00BE0064" w:rsidP="00897C45">
            <w:pPr>
              <w:pStyle w:val="TAC"/>
              <w:rPr>
                <w:lang w:val="es-US"/>
              </w:rPr>
            </w:pPr>
            <w:r w:rsidRPr="008B5769">
              <w:rPr>
                <w:lang w:val="es-US"/>
              </w:rPr>
              <w:t>CA_n257E</w:t>
            </w:r>
          </w:p>
          <w:p w14:paraId="6B5280EB" w14:textId="77777777" w:rsidR="00BE0064" w:rsidRPr="00C04A08" w:rsidRDefault="00BE0064" w:rsidP="00897C45">
            <w:pPr>
              <w:pStyle w:val="TAC"/>
            </w:pPr>
            <w:r w:rsidRPr="008B5769">
              <w:rPr>
                <w:lang w:val="es-US"/>
              </w:rPr>
              <w:t>CA_n257F</w:t>
            </w:r>
          </w:p>
        </w:tc>
        <w:tc>
          <w:tcPr>
            <w:tcW w:w="369" w:type="pct"/>
            <w:tcBorders>
              <w:top w:val="single" w:sz="6" w:space="0" w:color="auto"/>
              <w:left w:val="single" w:sz="6" w:space="0" w:color="auto"/>
              <w:bottom w:val="single" w:sz="6" w:space="0" w:color="auto"/>
              <w:right w:val="single" w:sz="6" w:space="0" w:color="auto"/>
            </w:tcBorders>
          </w:tcPr>
          <w:p w14:paraId="5728B8FF" w14:textId="77777777" w:rsidR="00BE0064" w:rsidRPr="00C04A08" w:rsidRDefault="00BE0064" w:rsidP="00897C45">
            <w:pPr>
              <w:pStyle w:val="TAC"/>
            </w:pPr>
            <w:r>
              <w:t>50, 100, 200</w:t>
            </w:r>
          </w:p>
        </w:tc>
        <w:tc>
          <w:tcPr>
            <w:tcW w:w="369" w:type="pct"/>
            <w:tcBorders>
              <w:top w:val="single" w:sz="6" w:space="0" w:color="auto"/>
              <w:left w:val="single" w:sz="6" w:space="0" w:color="auto"/>
              <w:bottom w:val="single" w:sz="6" w:space="0" w:color="auto"/>
              <w:right w:val="single" w:sz="6" w:space="0" w:color="auto"/>
            </w:tcBorders>
          </w:tcPr>
          <w:p w14:paraId="504DF1C4" w14:textId="77777777" w:rsidR="00BE0064" w:rsidRPr="00C04A08" w:rsidRDefault="00BE0064" w:rsidP="00897C45">
            <w:pPr>
              <w:pStyle w:val="TAC"/>
            </w:pPr>
            <w:r>
              <w:t>200</w:t>
            </w:r>
          </w:p>
        </w:tc>
        <w:tc>
          <w:tcPr>
            <w:tcW w:w="369" w:type="pct"/>
            <w:tcBorders>
              <w:top w:val="single" w:sz="6" w:space="0" w:color="auto"/>
              <w:left w:val="single" w:sz="6" w:space="0" w:color="auto"/>
              <w:bottom w:val="single" w:sz="6" w:space="0" w:color="auto"/>
              <w:right w:val="single" w:sz="6" w:space="0" w:color="auto"/>
            </w:tcBorders>
          </w:tcPr>
          <w:p w14:paraId="5940D1F4" w14:textId="77777777" w:rsidR="00BE0064" w:rsidRPr="00C04A08" w:rsidRDefault="00BE0064" w:rsidP="00897C45">
            <w:pPr>
              <w:pStyle w:val="TAC"/>
              <w:rPr>
                <w:lang w:eastAsia="ja-JP"/>
              </w:rPr>
            </w:pPr>
            <w:r>
              <w:t>200</w:t>
            </w:r>
          </w:p>
        </w:tc>
        <w:tc>
          <w:tcPr>
            <w:tcW w:w="369" w:type="pct"/>
            <w:tcBorders>
              <w:top w:val="single" w:sz="6" w:space="0" w:color="auto"/>
              <w:left w:val="single" w:sz="6" w:space="0" w:color="auto"/>
              <w:bottom w:val="single" w:sz="6" w:space="0" w:color="auto"/>
              <w:right w:val="single" w:sz="6" w:space="0" w:color="auto"/>
            </w:tcBorders>
          </w:tcPr>
          <w:p w14:paraId="26C3711B" w14:textId="77777777" w:rsidR="00BE0064" w:rsidRPr="00C04A08" w:rsidRDefault="00BE0064" w:rsidP="00897C45">
            <w:pPr>
              <w:pStyle w:val="TAC"/>
              <w:rPr>
                <w:lang w:eastAsia="ja-JP"/>
              </w:rPr>
            </w:pPr>
            <w:r>
              <w:t>200</w:t>
            </w:r>
          </w:p>
        </w:tc>
        <w:tc>
          <w:tcPr>
            <w:tcW w:w="369" w:type="pct"/>
            <w:tcBorders>
              <w:top w:val="single" w:sz="6" w:space="0" w:color="auto"/>
              <w:left w:val="single" w:sz="6" w:space="0" w:color="auto"/>
              <w:bottom w:val="single" w:sz="6" w:space="0" w:color="auto"/>
              <w:right w:val="single" w:sz="6" w:space="0" w:color="auto"/>
            </w:tcBorders>
          </w:tcPr>
          <w:p w14:paraId="32D6EF21"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7AA0820D"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7AAA2E58" w14:textId="77777777" w:rsidR="00BE0064" w:rsidRPr="00C04A08" w:rsidRDefault="00BE0064" w:rsidP="00897C45">
            <w:pPr>
              <w:pStyle w:val="TAC"/>
            </w:pPr>
          </w:p>
        </w:tc>
        <w:tc>
          <w:tcPr>
            <w:tcW w:w="369" w:type="pct"/>
            <w:tcBorders>
              <w:top w:val="single" w:sz="6" w:space="0" w:color="auto"/>
              <w:left w:val="single" w:sz="6" w:space="0" w:color="auto"/>
              <w:bottom w:val="single" w:sz="6" w:space="0" w:color="auto"/>
              <w:right w:val="single" w:sz="6" w:space="0" w:color="auto"/>
            </w:tcBorders>
          </w:tcPr>
          <w:p w14:paraId="6DC0EF76" w14:textId="77777777" w:rsidR="00BE0064" w:rsidRPr="00C04A08" w:rsidRDefault="00BE0064" w:rsidP="00897C45">
            <w:pPr>
              <w:pStyle w:val="TAC"/>
            </w:pPr>
          </w:p>
        </w:tc>
        <w:tc>
          <w:tcPr>
            <w:tcW w:w="435" w:type="pct"/>
            <w:tcBorders>
              <w:top w:val="single" w:sz="6" w:space="0" w:color="auto"/>
              <w:left w:val="single" w:sz="6" w:space="0" w:color="auto"/>
              <w:bottom w:val="single" w:sz="6" w:space="0" w:color="auto"/>
              <w:right w:val="single" w:sz="6" w:space="0" w:color="auto"/>
            </w:tcBorders>
          </w:tcPr>
          <w:p w14:paraId="1DAF67B2" w14:textId="77777777" w:rsidR="00BE0064" w:rsidRPr="00C04A08" w:rsidRDefault="00BE0064" w:rsidP="00897C45">
            <w:pPr>
              <w:pStyle w:val="TAC"/>
            </w:pPr>
            <w:r>
              <w:t>800</w:t>
            </w:r>
          </w:p>
        </w:tc>
        <w:tc>
          <w:tcPr>
            <w:tcW w:w="237" w:type="pct"/>
            <w:tcBorders>
              <w:top w:val="single" w:sz="6" w:space="0" w:color="auto"/>
              <w:left w:val="single" w:sz="6" w:space="0" w:color="auto"/>
              <w:bottom w:val="single" w:sz="6" w:space="0" w:color="auto"/>
              <w:right w:val="single" w:sz="4" w:space="0" w:color="auto"/>
            </w:tcBorders>
          </w:tcPr>
          <w:p w14:paraId="6D29EBCE" w14:textId="77777777" w:rsidR="00BE0064" w:rsidRPr="00C04A08" w:rsidRDefault="00BE0064" w:rsidP="00897C45">
            <w:pPr>
              <w:pStyle w:val="TAC"/>
            </w:pPr>
            <w:r>
              <w:t>0</w:t>
            </w:r>
          </w:p>
        </w:tc>
        <w:tc>
          <w:tcPr>
            <w:tcW w:w="351" w:type="pct"/>
            <w:tcBorders>
              <w:top w:val="nil"/>
              <w:left w:val="single" w:sz="4" w:space="0" w:color="auto"/>
              <w:bottom w:val="single" w:sz="4" w:space="0" w:color="auto"/>
              <w:right w:val="single" w:sz="4" w:space="0" w:color="auto"/>
            </w:tcBorders>
            <w:shd w:val="clear" w:color="auto" w:fill="auto"/>
          </w:tcPr>
          <w:p w14:paraId="7C483D5C" w14:textId="77777777" w:rsidR="00BE0064" w:rsidRPr="00C04A08" w:rsidRDefault="00BE0064" w:rsidP="00897C45">
            <w:pPr>
              <w:pStyle w:val="TAC"/>
              <w:rPr>
                <w:lang w:eastAsia="ja-JP"/>
              </w:rPr>
            </w:pPr>
          </w:p>
        </w:tc>
      </w:tr>
    </w:tbl>
    <w:p w14:paraId="2BE420C6" w14:textId="77777777" w:rsidR="003700D5" w:rsidRPr="00D27C63" w:rsidRDefault="003700D5" w:rsidP="003700D5">
      <w:pPr>
        <w:rPr>
          <w:b/>
        </w:rPr>
      </w:pPr>
      <w:r w:rsidRPr="00D27C63">
        <w:rPr>
          <w:b/>
        </w:rPr>
        <w:t xml:space="preserve">Observation 3: The fallback BW class of the legacy FBG (e.g. FBG2) is defined by “dropping CC” from its </w:t>
      </w:r>
      <w:r>
        <w:rPr>
          <w:b/>
        </w:rPr>
        <w:t>parent</w:t>
      </w:r>
      <w:r w:rsidRPr="00D27C63">
        <w:rPr>
          <w:b/>
        </w:rPr>
        <w:t xml:space="preserve"> BW class, which reduces the overall bandwidth of the fallback BW class</w:t>
      </w:r>
      <w:r>
        <w:rPr>
          <w:b/>
        </w:rPr>
        <w:t xml:space="preserve"> and keeps the BW per CC unchanged from its parent BW class</w:t>
      </w:r>
      <w:r w:rsidRPr="00D27C63">
        <w:rPr>
          <w:b/>
        </w:rPr>
        <w:t>.</w:t>
      </w:r>
    </w:p>
    <w:p w14:paraId="5E631476" w14:textId="77777777" w:rsidR="00812CE8" w:rsidRDefault="00812CE8" w:rsidP="00C9173A"/>
    <w:p w14:paraId="1EC0A249" w14:textId="51ACEC67" w:rsidR="00495DC4" w:rsidRDefault="00495DC4" w:rsidP="00C9173A">
      <w:r>
        <w:t>According to the RAN</w:t>
      </w:r>
      <w:r w:rsidR="00201809">
        <w:t>2</w:t>
      </w:r>
      <w:r>
        <w:t xml:space="preserve"> specification</w:t>
      </w:r>
      <w:r w:rsidR="004C439C">
        <w:t xml:space="preserve"> of 38.306</w:t>
      </w:r>
      <w:r>
        <w:t xml:space="preserve">, </w:t>
      </w:r>
      <w:r w:rsidR="00E56B78">
        <w:t>RAN2 has the following definitions for</w:t>
      </w:r>
      <w:r w:rsidR="00292460">
        <w:t xml:space="preserve"> “</w:t>
      </w:r>
      <w:r w:rsidR="00292460" w:rsidRPr="006E0FA5">
        <w:t>Fallback band combination</w:t>
      </w:r>
      <w:r w:rsidR="00292460">
        <w:t xml:space="preserve">”, </w:t>
      </w:r>
      <w:r w:rsidR="00BF3BD4">
        <w:t>“</w:t>
      </w:r>
      <w:r w:rsidR="00BF3BD4" w:rsidRPr="006E0FA5">
        <w:t>Fallback per band feature set</w:t>
      </w:r>
      <w:r w:rsidR="00BF3BD4">
        <w:t>” and “</w:t>
      </w:r>
      <w:r w:rsidR="00BF3BD4" w:rsidRPr="006E0FA5">
        <w:t>Fallback per CC feature set</w:t>
      </w:r>
      <w:r w:rsidR="00BF3BD4">
        <w:t>”</w:t>
      </w:r>
      <w:r w:rsidR="006E0FA5">
        <w:t>.</w:t>
      </w:r>
    </w:p>
    <w:tbl>
      <w:tblPr>
        <w:tblStyle w:val="TableGrid"/>
        <w:tblW w:w="0" w:type="auto"/>
        <w:tblLook w:val="04A0" w:firstRow="1" w:lastRow="0" w:firstColumn="1" w:lastColumn="0" w:noHBand="0" w:noVBand="1"/>
      </w:tblPr>
      <w:tblGrid>
        <w:gridCol w:w="9855"/>
      </w:tblGrid>
      <w:tr w:rsidR="00E56B78" w14:paraId="0C4C8882" w14:textId="77777777" w:rsidTr="00E56B78">
        <w:tc>
          <w:tcPr>
            <w:tcW w:w="9855" w:type="dxa"/>
          </w:tcPr>
          <w:p w14:paraId="1E420630" w14:textId="77777777" w:rsidR="00E56B78" w:rsidRPr="00B11372" w:rsidRDefault="00E56B78" w:rsidP="00E56B78">
            <w:r w:rsidRPr="00B11372">
              <w:rPr>
                <w:b/>
              </w:rPr>
              <w:t>Fallback band combination:</w:t>
            </w:r>
            <w:r w:rsidRPr="00B11372">
              <w:t xml:space="preserve"> A </w:t>
            </w:r>
            <w:proofErr w:type="spellStart"/>
            <w:r w:rsidRPr="00B11372">
              <w:t>Uu</w:t>
            </w:r>
            <w:proofErr w:type="spellEnd"/>
            <w:r w:rsidRPr="00B11372">
              <w:t xml:space="preserve"> band combination that would result from another </w:t>
            </w:r>
            <w:proofErr w:type="spellStart"/>
            <w:r w:rsidRPr="00B11372">
              <w:t>Uu</w:t>
            </w:r>
            <w:proofErr w:type="spellEnd"/>
            <w:r w:rsidRPr="00B11372">
              <w:t xml:space="preserve"> band combination (parent band combination) </w:t>
            </w:r>
            <w:r w:rsidRPr="00292460">
              <w:rPr>
                <w:highlight w:val="yellow"/>
              </w:rPr>
              <w:t xml:space="preserve">by releasing at least one </w:t>
            </w:r>
            <w:proofErr w:type="spellStart"/>
            <w:r w:rsidRPr="00292460">
              <w:rPr>
                <w:highlight w:val="yellow"/>
              </w:rPr>
              <w:t>SCell</w:t>
            </w:r>
            <w:proofErr w:type="spellEnd"/>
            <w:r w:rsidRPr="00292460">
              <w:rPr>
                <w:highlight w:val="yellow"/>
              </w:rPr>
              <w:t xml:space="preserve"> or uplink configuration of </w:t>
            </w:r>
            <w:proofErr w:type="spellStart"/>
            <w:r w:rsidRPr="00292460">
              <w:rPr>
                <w:highlight w:val="yellow"/>
              </w:rPr>
              <w:t>SCell</w:t>
            </w:r>
            <w:proofErr w:type="spellEnd"/>
            <w:r w:rsidRPr="00292460">
              <w:rPr>
                <w:highlight w:val="yellow"/>
              </w:rPr>
              <w:t>, or SCG, or SUL.</w:t>
            </w:r>
            <w:r w:rsidRPr="00B11372">
              <w:t xml:space="preserve"> A PC5 band combination that would result from another PC5 band combination (parent band combination) by releasing at least one </w:t>
            </w:r>
            <w:proofErr w:type="spellStart"/>
            <w:r w:rsidRPr="00B11372">
              <w:t>sidelink</w:t>
            </w:r>
            <w:proofErr w:type="spellEnd"/>
            <w:r w:rsidRPr="00B11372">
              <w:t xml:space="preserve"> carrier. </w:t>
            </w:r>
            <w:r w:rsidRPr="0063736E">
              <w:rPr>
                <w:highlight w:val="yellow"/>
              </w:rPr>
              <w:t>An intra-band non-contiguous band combination is not considered to be a fallback band combination of an intra-band contiguous band combination.</w:t>
            </w:r>
            <w:r w:rsidRPr="00B11372">
              <w:t xml:space="preserve"> A fallback band combination supports the same channel bandwidth(s) for each carrier as its parent band combination(s).</w:t>
            </w:r>
          </w:p>
          <w:p w14:paraId="65F41E3A" w14:textId="77777777" w:rsidR="00E56B78" w:rsidRPr="00B11372" w:rsidRDefault="00E56B78" w:rsidP="00E56B78">
            <w:r w:rsidRPr="00B11372">
              <w:rPr>
                <w:b/>
              </w:rPr>
              <w:t>Fallback per band feature set:</w:t>
            </w:r>
            <w:r w:rsidRPr="00B11372">
              <w:t xml:space="preserve"> A feature set per band that has same or lower capabilities than the reported capabilities from the reported feature set per band for a given band.</w:t>
            </w:r>
          </w:p>
          <w:p w14:paraId="3C0E512A" w14:textId="5EBD2248" w:rsidR="00E56B78" w:rsidRDefault="00E56B78" w:rsidP="00C9173A">
            <w:r w:rsidRPr="00B11372">
              <w:rPr>
                <w:b/>
              </w:rPr>
              <w:t>Fallback per CC feature set:</w:t>
            </w:r>
            <w:r w:rsidRPr="00B11372">
              <w:t xml:space="preserve"> A feature set per CC that has same or lower capabilities than the capabilities of UE (e.g. supported MIMO layers, BW, modulation order) while keeping the numerology the same from the reported feature set per CC for a given carrier per band. The </w:t>
            </w:r>
            <w:proofErr w:type="spellStart"/>
            <w:r w:rsidRPr="00B11372">
              <w:rPr>
                <w:i/>
              </w:rPr>
              <w:t>supportedMinBandwidthDL</w:t>
            </w:r>
            <w:proofErr w:type="spellEnd"/>
            <w:r w:rsidRPr="00B11372">
              <w:t>/</w:t>
            </w:r>
            <w:proofErr w:type="spellStart"/>
            <w:r w:rsidRPr="00B11372">
              <w:rPr>
                <w:i/>
              </w:rPr>
              <w:t>supportedMinBandwidthUL</w:t>
            </w:r>
            <w:proofErr w:type="spellEnd"/>
            <w:r w:rsidRPr="00B11372">
              <w:t xml:space="preserve"> defines the lower bound of the bandwidth </w:t>
            </w:r>
            <w:r w:rsidRPr="00B11372">
              <w:lastRenderedPageBreak/>
              <w:t>supported by the UE.</w:t>
            </w:r>
          </w:p>
        </w:tc>
      </w:tr>
    </w:tbl>
    <w:p w14:paraId="1A45EA73" w14:textId="5696D087" w:rsidR="00E56B78" w:rsidRPr="00C04A08" w:rsidRDefault="009161B7" w:rsidP="00C9173A">
      <w:r>
        <w:lastRenderedPageBreak/>
        <w:t>According to the RAN2 capability signalling structure</w:t>
      </w:r>
      <w:r w:rsidR="00D70938">
        <w:t xml:space="preserve"> as illustrated below</w:t>
      </w:r>
      <w:r>
        <w:t xml:space="preserve">, the CA BW class </w:t>
      </w:r>
      <w:r w:rsidR="00CC7E19">
        <w:t>field</w:t>
      </w:r>
      <w:r w:rsidR="008809A5">
        <w:t xml:space="preserve"> </w:t>
      </w:r>
      <w:r w:rsidR="008809A5" w:rsidRPr="003A72DE">
        <w:rPr>
          <w:i/>
        </w:rPr>
        <w:t>CA-</w:t>
      </w:r>
      <w:proofErr w:type="spellStart"/>
      <w:r w:rsidR="008809A5" w:rsidRPr="003A72DE">
        <w:rPr>
          <w:i/>
        </w:rPr>
        <w:t>BandwidthClassNR</w:t>
      </w:r>
      <w:proofErr w:type="spellEnd"/>
      <w:r w:rsidR="00CC7E19">
        <w:t xml:space="preserve"> indicated as per band per band combination</w:t>
      </w:r>
      <w:r w:rsidR="0090673A">
        <w:t xml:space="preserve"> is included in the parameters of the </w:t>
      </w:r>
      <w:proofErr w:type="spellStart"/>
      <w:r w:rsidR="00236C1A" w:rsidRPr="000E3C42">
        <w:rPr>
          <w:i/>
        </w:rPr>
        <w:t>B</w:t>
      </w:r>
      <w:r w:rsidR="0090673A" w:rsidRPr="000E3C42">
        <w:rPr>
          <w:i/>
        </w:rPr>
        <w:t>andCombination</w:t>
      </w:r>
      <w:proofErr w:type="spellEnd"/>
      <w:r w:rsidR="000E3C42">
        <w:rPr>
          <w:i/>
        </w:rPr>
        <w:t xml:space="preserve"> </w:t>
      </w:r>
      <w:r w:rsidR="000E3C42">
        <w:t>IE</w:t>
      </w:r>
      <w:r w:rsidR="0077018A">
        <w:t>.</w:t>
      </w:r>
    </w:p>
    <w:p w14:paraId="660D29F8" w14:textId="77777777" w:rsidR="005E6E3C" w:rsidRDefault="00236C1A" w:rsidP="005674CD">
      <w:pPr>
        <w:keepNext/>
        <w:jc w:val="center"/>
      </w:pPr>
      <w:r>
        <w:rPr>
          <w:noProof/>
        </w:rPr>
        <w:drawing>
          <wp:inline distT="0" distB="0" distL="0" distR="0" wp14:anchorId="23B85DA4" wp14:editId="7AEC0599">
            <wp:extent cx="4222844" cy="2511188"/>
            <wp:effectExtent l="0" t="0" r="635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38332" cy="2520398"/>
                    </a:xfrm>
                    <a:prstGeom prst="rect">
                      <a:avLst/>
                    </a:prstGeom>
                  </pic:spPr>
                </pic:pic>
              </a:graphicData>
            </a:graphic>
          </wp:inline>
        </w:drawing>
      </w:r>
    </w:p>
    <w:p w14:paraId="057A8C9C" w14:textId="29CDCD01" w:rsidR="0081785E" w:rsidRPr="000F1274" w:rsidRDefault="005E6E3C" w:rsidP="00CF4D91">
      <w:pPr>
        <w:pStyle w:val="Caption"/>
        <w:jc w:val="center"/>
        <w:rPr>
          <w:lang w:eastAsia="ko-KR"/>
        </w:rPr>
      </w:pPr>
      <w:r>
        <w:t xml:space="preserve">Figure </w:t>
      </w:r>
      <w:r>
        <w:fldChar w:fldCharType="begin"/>
      </w:r>
      <w:r>
        <w:instrText xml:space="preserve"> SEQ Figure \* ARABIC </w:instrText>
      </w:r>
      <w:r>
        <w:fldChar w:fldCharType="separate"/>
      </w:r>
      <w:r w:rsidR="00D47419">
        <w:rPr>
          <w:noProof/>
        </w:rPr>
        <w:t>1</w:t>
      </w:r>
      <w:r>
        <w:fldChar w:fldCharType="end"/>
      </w:r>
      <w:r>
        <w:t>: The ASN.1 structure for the CA BW class</w:t>
      </w:r>
    </w:p>
    <w:p w14:paraId="617023F9" w14:textId="2B52EF25" w:rsidR="008D3615" w:rsidRDefault="003B15BF" w:rsidP="0085302D">
      <w:pPr>
        <w:rPr>
          <w:lang w:eastAsia="ko-KR"/>
        </w:rPr>
      </w:pPr>
      <w:r>
        <w:rPr>
          <w:lang w:eastAsia="ko-KR"/>
        </w:rPr>
        <w:t xml:space="preserve">Then if a UE indicates a band combination (e.g. </w:t>
      </w:r>
      <w:r w:rsidR="005F6B2B">
        <w:rPr>
          <w:lang w:eastAsia="ko-KR"/>
        </w:rPr>
        <w:t>CA_n257</w:t>
      </w:r>
      <w:r w:rsidR="007865EE">
        <w:rPr>
          <w:lang w:eastAsia="ko-KR"/>
        </w:rPr>
        <w:t>E</w:t>
      </w:r>
      <w:r>
        <w:rPr>
          <w:lang w:eastAsia="ko-KR"/>
        </w:rPr>
        <w:t>)</w:t>
      </w:r>
      <w:r w:rsidR="00955339">
        <w:rPr>
          <w:lang w:eastAsia="ko-KR"/>
        </w:rPr>
        <w:t xml:space="preserve">, the UE </w:t>
      </w:r>
      <w:r w:rsidR="000711D2">
        <w:rPr>
          <w:lang w:eastAsia="ko-KR"/>
        </w:rPr>
        <w:t xml:space="preserve">does not need to indicate the fallback band combination (e.g. </w:t>
      </w:r>
      <w:r w:rsidR="00A73AD7">
        <w:rPr>
          <w:lang w:eastAsia="ko-KR"/>
        </w:rPr>
        <w:t>CA</w:t>
      </w:r>
      <w:r w:rsidR="00B87483">
        <w:rPr>
          <w:lang w:eastAsia="ko-KR"/>
        </w:rPr>
        <w:t>_n257</w:t>
      </w:r>
      <w:r w:rsidR="00A949CA">
        <w:rPr>
          <w:lang w:eastAsia="ko-KR"/>
        </w:rPr>
        <w:t>D</w:t>
      </w:r>
      <w:r w:rsidR="000711D2">
        <w:rPr>
          <w:lang w:eastAsia="ko-KR"/>
        </w:rPr>
        <w:t>)</w:t>
      </w:r>
      <w:r w:rsidR="001633FE">
        <w:rPr>
          <w:lang w:eastAsia="ko-KR"/>
        </w:rPr>
        <w:t>, since the fallback BW class and the fallback band combination uses the same rule of “dropping CC”</w:t>
      </w:r>
      <w:r w:rsidR="000711D2">
        <w:rPr>
          <w:lang w:eastAsia="ko-KR"/>
        </w:rPr>
        <w:t>.</w:t>
      </w:r>
    </w:p>
    <w:p w14:paraId="27AD2061" w14:textId="4AE7E968" w:rsidR="008E3E9C" w:rsidRPr="0038585E" w:rsidRDefault="008E3E9C" w:rsidP="0085302D">
      <w:pPr>
        <w:rPr>
          <w:b/>
          <w:lang w:eastAsia="ko-KR"/>
        </w:rPr>
      </w:pPr>
      <w:r w:rsidRPr="0038585E">
        <w:rPr>
          <w:b/>
          <w:lang w:eastAsia="ko-KR"/>
        </w:rPr>
        <w:t xml:space="preserve">Observation </w:t>
      </w:r>
      <w:r w:rsidR="00BE691F" w:rsidRPr="0038585E">
        <w:rPr>
          <w:b/>
          <w:lang w:eastAsia="ko-KR"/>
        </w:rPr>
        <w:t>4:</w:t>
      </w:r>
      <w:r w:rsidR="001204B9" w:rsidRPr="0038585E">
        <w:rPr>
          <w:b/>
          <w:lang w:eastAsia="ko-KR"/>
        </w:rPr>
        <w:t xml:space="preserve"> The fallback BW class </w:t>
      </w:r>
      <w:r w:rsidR="00EC28BC" w:rsidRPr="0038585E">
        <w:rPr>
          <w:b/>
          <w:lang w:eastAsia="ko-KR"/>
        </w:rPr>
        <w:t xml:space="preserve">of the legacy FBG </w:t>
      </w:r>
      <w:r w:rsidR="00EE717E">
        <w:rPr>
          <w:b/>
          <w:lang w:eastAsia="ko-KR"/>
        </w:rPr>
        <w:t>is included in the UE capability of</w:t>
      </w:r>
      <w:r w:rsidR="00EC28BC" w:rsidRPr="0038585E">
        <w:rPr>
          <w:b/>
          <w:lang w:eastAsia="ko-KR"/>
        </w:rPr>
        <w:t xml:space="preserve"> the fallback band combination.</w:t>
      </w:r>
    </w:p>
    <w:p w14:paraId="2B88A9A3" w14:textId="48D6205A" w:rsidR="005E6E3C" w:rsidRDefault="009C64C7" w:rsidP="0085302D">
      <w:r>
        <w:rPr>
          <w:lang w:eastAsia="ko-KR"/>
        </w:rPr>
        <w:t xml:space="preserve">From the signalling point of view, </w:t>
      </w:r>
      <w:r w:rsidR="00973049">
        <w:rPr>
          <w:lang w:eastAsia="ko-KR"/>
        </w:rPr>
        <w:t xml:space="preserve">when </w:t>
      </w:r>
      <w:r w:rsidR="00AC718D">
        <w:rPr>
          <w:lang w:eastAsia="ko-KR"/>
        </w:rPr>
        <w:t>a</w:t>
      </w:r>
      <w:r>
        <w:rPr>
          <w:lang w:eastAsia="ko-KR"/>
        </w:rPr>
        <w:t xml:space="preserve"> UE indicates </w:t>
      </w:r>
      <w:r w:rsidR="00B22EBB">
        <w:rPr>
          <w:lang w:eastAsia="ko-KR"/>
        </w:rPr>
        <w:t>a BW class of the legacy FBG</w:t>
      </w:r>
      <w:r w:rsidR="00973049">
        <w:rPr>
          <w:lang w:eastAsia="ko-KR"/>
        </w:rPr>
        <w:t>, the UE</w:t>
      </w:r>
      <w:r w:rsidR="00C8457E">
        <w:rPr>
          <w:lang w:eastAsia="ko-KR"/>
        </w:rPr>
        <w:t xml:space="preserve"> does not </w:t>
      </w:r>
      <w:r w:rsidR="00973049">
        <w:rPr>
          <w:lang w:eastAsia="ko-KR"/>
        </w:rPr>
        <w:t xml:space="preserve">need to </w:t>
      </w:r>
      <w:r w:rsidR="00C8457E">
        <w:rPr>
          <w:lang w:eastAsia="ko-KR"/>
        </w:rPr>
        <w:t xml:space="preserve">indicate </w:t>
      </w:r>
      <w:r w:rsidR="008652F2">
        <w:rPr>
          <w:lang w:eastAsia="ko-KR"/>
        </w:rPr>
        <w:t>its fallback BW class</w:t>
      </w:r>
      <w:r w:rsidR="0061170F">
        <w:rPr>
          <w:lang w:eastAsia="ko-KR"/>
        </w:rPr>
        <w:t>, if the UE only supports the fallback band combination.</w:t>
      </w:r>
      <w:r w:rsidR="001A0A13">
        <w:rPr>
          <w:lang w:eastAsia="ko-KR"/>
        </w:rPr>
        <w:t xml:space="preserve"> </w:t>
      </w:r>
      <w:r w:rsidR="00EE6DB1">
        <w:rPr>
          <w:lang w:eastAsia="ko-KR"/>
        </w:rPr>
        <w:t>Consider the legacy definition of the fallback band combination</w:t>
      </w:r>
      <w:r w:rsidR="00886B80">
        <w:rPr>
          <w:lang w:eastAsia="ko-KR"/>
        </w:rPr>
        <w:t xml:space="preserve">, </w:t>
      </w:r>
      <w:r w:rsidR="00FC3CB9">
        <w:rPr>
          <w:lang w:eastAsia="ko-KR"/>
        </w:rPr>
        <w:t xml:space="preserve">we think that </w:t>
      </w:r>
      <w:r w:rsidR="00FC57C4">
        <w:rPr>
          <w:lang w:eastAsia="ko-KR"/>
        </w:rPr>
        <w:t xml:space="preserve">if the UE </w:t>
      </w:r>
      <w:r w:rsidR="00FC3CB9">
        <w:rPr>
          <w:lang w:eastAsia="ko-KR"/>
        </w:rPr>
        <w:t xml:space="preserve">indicates a </w:t>
      </w:r>
      <w:r w:rsidR="00FC3CB9" w:rsidRPr="00B11372">
        <w:t>parent band combination</w:t>
      </w:r>
      <w:r w:rsidR="00FC3CB9">
        <w:t>, the UE is mandated to support the fallback band combination by remov</w:t>
      </w:r>
      <w:r w:rsidR="00B435A7">
        <w:t>ing</w:t>
      </w:r>
      <w:r w:rsidR="00FC3CB9">
        <w:t xml:space="preserve"> </w:t>
      </w:r>
      <w:r w:rsidR="00FC3CB9">
        <w:rPr>
          <w:rFonts w:hint="eastAsia"/>
        </w:rPr>
        <w:t>CC</w:t>
      </w:r>
      <w:r w:rsidR="00FC3CB9">
        <w:t xml:space="preserve">(s). This means that </w:t>
      </w:r>
      <w:r w:rsidR="001D4780">
        <w:t xml:space="preserve">the UE capability of </w:t>
      </w:r>
      <w:r w:rsidR="00FC3CB9">
        <w:t xml:space="preserve">the </w:t>
      </w:r>
      <w:r w:rsidR="001D4780">
        <w:t xml:space="preserve">feature set per CC (i.e. </w:t>
      </w:r>
      <w:proofErr w:type="spellStart"/>
      <w:r w:rsidR="001D4780" w:rsidRPr="0082153A">
        <w:rPr>
          <w:i/>
          <w:sz w:val="20"/>
          <w:lang w:val="en-US"/>
        </w:rPr>
        <w:t>featureSetsDownlinkPerCC</w:t>
      </w:r>
      <w:proofErr w:type="spellEnd"/>
      <w:r w:rsidR="001D4780">
        <w:rPr>
          <w:sz w:val="20"/>
          <w:lang w:val="en-US"/>
        </w:rPr>
        <w:t xml:space="preserve"> and </w:t>
      </w:r>
      <w:proofErr w:type="spellStart"/>
      <w:r w:rsidR="001D4780" w:rsidRPr="006C4758">
        <w:rPr>
          <w:i/>
          <w:sz w:val="20"/>
          <w:lang w:val="en-US"/>
        </w:rPr>
        <w:t>featureSetsUplinkPerCC</w:t>
      </w:r>
      <w:proofErr w:type="spellEnd"/>
      <w:r w:rsidR="001D4780">
        <w:t xml:space="preserve">) of the fallback band combination has to be </w:t>
      </w:r>
      <w:r w:rsidR="001D4780" w:rsidRPr="00B11372">
        <w:t>same or lower</w:t>
      </w:r>
      <w:r w:rsidR="001D4780">
        <w:t xml:space="preserve"> than the </w:t>
      </w:r>
      <w:r w:rsidR="00113AB7">
        <w:t>UE capability of the feature set per CC</w:t>
      </w:r>
      <w:r w:rsidR="00A257C7">
        <w:t xml:space="preserve"> of its parent</w:t>
      </w:r>
      <w:r w:rsidR="00217528">
        <w:t xml:space="preserve"> band combination</w:t>
      </w:r>
      <w:r w:rsidR="00A257C7">
        <w:t>.</w:t>
      </w:r>
      <w:r w:rsidR="00C35E12">
        <w:t xml:space="preserve"> The</w:t>
      </w:r>
      <w:r w:rsidR="0054528F">
        <w:t xml:space="preserve"> parameters</w:t>
      </w:r>
      <w:r w:rsidR="00EC64E7">
        <w:t xml:space="preserve"> (e.g. </w:t>
      </w:r>
      <w:proofErr w:type="spellStart"/>
      <w:r w:rsidR="00AA5508" w:rsidRPr="00D555A0">
        <w:rPr>
          <w:i/>
        </w:rPr>
        <w:t>supportedBandwidthDL</w:t>
      </w:r>
      <w:proofErr w:type="spellEnd"/>
      <w:r w:rsidR="00AA5508" w:rsidRPr="00AA5508">
        <w:t xml:space="preserve"> and </w:t>
      </w:r>
      <w:proofErr w:type="spellStart"/>
      <w:r w:rsidR="00AA5508" w:rsidRPr="00CB46B9">
        <w:rPr>
          <w:i/>
        </w:rPr>
        <w:t>maxNumberMIMO-LayersPDSCH</w:t>
      </w:r>
      <w:proofErr w:type="spellEnd"/>
      <w:r w:rsidR="00EC64E7">
        <w:t>)</w:t>
      </w:r>
      <w:r w:rsidR="0054528F">
        <w:t xml:space="preserve"> included in the feature set per CC are illustrated as follows.</w:t>
      </w:r>
    </w:p>
    <w:p w14:paraId="2D9A9C53" w14:textId="5EF1961F" w:rsidR="00D47419" w:rsidRDefault="009E6F67" w:rsidP="00D47419">
      <w:pPr>
        <w:keepNext/>
        <w:jc w:val="center"/>
      </w:pPr>
      <w:r>
        <w:object w:dxaOrig="10320" w:dyaOrig="5895" w14:anchorId="27DA9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75.25pt" o:ole="">
            <v:imagedata r:id="rId9" o:title=""/>
          </v:shape>
          <o:OLEObject Type="Embed" ProgID="Visio.Drawing.15" ShapeID="_x0000_i1025" DrawAspect="Content" ObjectID="_1729081784" r:id="rId10"/>
        </w:object>
      </w:r>
    </w:p>
    <w:p w14:paraId="6CEDCD59" w14:textId="1597C6FD" w:rsidR="00D47419" w:rsidRDefault="00D47419" w:rsidP="00D47419">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03306C">
        <w:t xml:space="preserve">The ASN.1 structure for the </w:t>
      </w:r>
      <w:r>
        <w:t>feature set per CC</w:t>
      </w:r>
    </w:p>
    <w:p w14:paraId="02DE2A81" w14:textId="77777777" w:rsidR="00DC0387" w:rsidRPr="00783733" w:rsidRDefault="00DC0387" w:rsidP="00DC0387">
      <w:pPr>
        <w:rPr>
          <w:b/>
          <w:lang w:eastAsia="ko-KR"/>
        </w:rPr>
      </w:pPr>
      <w:r w:rsidRPr="00783733">
        <w:rPr>
          <w:b/>
          <w:lang w:eastAsia="ko-KR"/>
        </w:rPr>
        <w:t>Proposal 1: RAN2 is kindly requested to confirm the following understandings</w:t>
      </w:r>
      <w:r>
        <w:rPr>
          <w:b/>
          <w:lang w:eastAsia="ko-KR"/>
        </w:rPr>
        <w:t xml:space="preserve"> for legacy fallback band combination and FBG</w:t>
      </w:r>
      <w:r w:rsidRPr="00783733">
        <w:rPr>
          <w:b/>
          <w:lang w:eastAsia="ko-KR"/>
        </w:rPr>
        <w:t>:</w:t>
      </w:r>
    </w:p>
    <w:p w14:paraId="20114A91" w14:textId="77777777" w:rsidR="00DC0387" w:rsidRPr="00783733" w:rsidRDefault="00DC0387" w:rsidP="00DC0387">
      <w:pPr>
        <w:pStyle w:val="ListParagraph"/>
        <w:numPr>
          <w:ilvl w:val="0"/>
          <w:numId w:val="26"/>
        </w:numPr>
        <w:ind w:firstLineChars="0"/>
        <w:rPr>
          <w:b/>
          <w:lang w:eastAsia="ko-KR"/>
        </w:rPr>
      </w:pPr>
      <w:r w:rsidRPr="00783733">
        <w:rPr>
          <w:b/>
        </w:rPr>
        <w:t xml:space="preserve">The UE capability (e.g. </w:t>
      </w:r>
      <w:proofErr w:type="spellStart"/>
      <w:r w:rsidRPr="00B23841">
        <w:rPr>
          <w:b/>
          <w:i/>
        </w:rPr>
        <w:t>supportedBandwidthDL</w:t>
      </w:r>
      <w:proofErr w:type="spellEnd"/>
      <w:r w:rsidRPr="00B23841">
        <w:rPr>
          <w:b/>
        </w:rPr>
        <w:t xml:space="preserve">/ </w:t>
      </w:r>
      <w:proofErr w:type="spellStart"/>
      <w:r w:rsidRPr="00B23841">
        <w:rPr>
          <w:b/>
          <w:i/>
        </w:rPr>
        <w:t>supportedBandwidthUL</w:t>
      </w:r>
      <w:proofErr w:type="spellEnd"/>
      <w:r w:rsidRPr="00B23841">
        <w:rPr>
          <w:b/>
        </w:rPr>
        <w:t xml:space="preserve"> and </w:t>
      </w:r>
      <w:proofErr w:type="spellStart"/>
      <w:r w:rsidRPr="00B23841">
        <w:rPr>
          <w:b/>
          <w:i/>
        </w:rPr>
        <w:t>maxNumberMIMO-LayersPDSCH</w:t>
      </w:r>
      <w:proofErr w:type="spellEnd"/>
      <w:r>
        <w:rPr>
          <w:b/>
          <w:i/>
        </w:rPr>
        <w:t xml:space="preserve">/ </w:t>
      </w:r>
      <w:proofErr w:type="spellStart"/>
      <w:r w:rsidRPr="007679B8">
        <w:rPr>
          <w:b/>
          <w:i/>
        </w:rPr>
        <w:t>maxNumberMIMO</w:t>
      </w:r>
      <w:proofErr w:type="spellEnd"/>
      <w:r w:rsidRPr="007679B8">
        <w:rPr>
          <w:b/>
          <w:i/>
        </w:rPr>
        <w:t>-</w:t>
      </w:r>
      <w:proofErr w:type="spellStart"/>
      <w:r w:rsidRPr="007679B8">
        <w:rPr>
          <w:b/>
          <w:i/>
        </w:rPr>
        <w:t>LayersNonCB</w:t>
      </w:r>
      <w:proofErr w:type="spellEnd"/>
      <w:r w:rsidRPr="007679B8">
        <w:rPr>
          <w:b/>
          <w:i/>
        </w:rPr>
        <w:t>-PUSCH</w:t>
      </w:r>
      <w:r w:rsidRPr="00783733">
        <w:rPr>
          <w:b/>
        </w:rPr>
        <w:t xml:space="preserve">) of the feature set per CC (i.e. </w:t>
      </w:r>
      <w:proofErr w:type="spellStart"/>
      <w:r w:rsidRPr="00FD6CC8">
        <w:rPr>
          <w:b/>
          <w:i/>
        </w:rPr>
        <w:t>featureSetsDownlinkPerCC</w:t>
      </w:r>
      <w:proofErr w:type="spellEnd"/>
      <w:r w:rsidRPr="00B23841">
        <w:rPr>
          <w:b/>
        </w:rPr>
        <w:t xml:space="preserve"> and </w:t>
      </w:r>
      <w:proofErr w:type="spellStart"/>
      <w:r w:rsidRPr="00FD6CC8">
        <w:rPr>
          <w:b/>
          <w:i/>
        </w:rPr>
        <w:t>featureSetsUplinkPerCC</w:t>
      </w:r>
      <w:proofErr w:type="spellEnd"/>
      <w:r w:rsidRPr="00783733">
        <w:rPr>
          <w:b/>
        </w:rPr>
        <w:t>) of the fallback band combination has to be same or lower than the UE capability of the feature set per CC of its parent band combination.</w:t>
      </w:r>
    </w:p>
    <w:p w14:paraId="52665CE4" w14:textId="77777777" w:rsidR="00DC0387" w:rsidRPr="00783733" w:rsidRDefault="00DC0387" w:rsidP="00DC0387">
      <w:pPr>
        <w:pStyle w:val="ListParagraph"/>
        <w:numPr>
          <w:ilvl w:val="0"/>
          <w:numId w:val="26"/>
        </w:numPr>
        <w:ind w:firstLineChars="0"/>
        <w:rPr>
          <w:b/>
          <w:lang w:eastAsia="ko-KR"/>
        </w:rPr>
      </w:pPr>
      <w:r w:rsidRPr="00783733">
        <w:rPr>
          <w:b/>
          <w:lang w:eastAsia="ko-KR"/>
        </w:rPr>
        <w:t xml:space="preserve">When </w:t>
      </w:r>
      <w:r>
        <w:rPr>
          <w:b/>
          <w:lang w:eastAsia="ko-KR"/>
        </w:rPr>
        <w:t>a</w:t>
      </w:r>
      <w:r w:rsidRPr="00783733">
        <w:rPr>
          <w:b/>
          <w:lang w:eastAsia="ko-KR"/>
        </w:rPr>
        <w:t xml:space="preserve"> UE indicates a </w:t>
      </w:r>
      <w:r>
        <w:rPr>
          <w:b/>
          <w:lang w:eastAsia="ko-KR"/>
        </w:rPr>
        <w:t xml:space="preserve">parent </w:t>
      </w:r>
      <w:r w:rsidRPr="00783733">
        <w:rPr>
          <w:b/>
          <w:lang w:eastAsia="ko-KR"/>
        </w:rPr>
        <w:t xml:space="preserve">BW class of the legacy FBG, the UE does not need to indicate </w:t>
      </w:r>
      <w:r>
        <w:rPr>
          <w:b/>
          <w:lang w:eastAsia="ko-KR"/>
        </w:rPr>
        <w:t>the</w:t>
      </w:r>
      <w:r w:rsidRPr="00783733">
        <w:rPr>
          <w:b/>
          <w:lang w:eastAsia="ko-KR"/>
        </w:rPr>
        <w:t xml:space="preserve"> fallback BW class</w:t>
      </w:r>
      <w:r>
        <w:rPr>
          <w:b/>
          <w:lang w:eastAsia="ko-KR"/>
        </w:rPr>
        <w:t xml:space="preserve"> of the same FBG</w:t>
      </w:r>
      <w:r w:rsidRPr="00783733">
        <w:rPr>
          <w:b/>
          <w:lang w:eastAsia="ko-KR"/>
        </w:rPr>
        <w:t>, if the UE only supports the fallback band combination of the parent band combination</w:t>
      </w:r>
      <w:r>
        <w:rPr>
          <w:b/>
          <w:lang w:eastAsia="ko-KR"/>
        </w:rPr>
        <w:t xml:space="preserve"> indicating the parent BW class</w:t>
      </w:r>
      <w:r w:rsidRPr="00783733">
        <w:rPr>
          <w:b/>
          <w:lang w:eastAsia="ko-KR"/>
        </w:rPr>
        <w:t>.</w:t>
      </w:r>
    </w:p>
    <w:p w14:paraId="2666F29A" w14:textId="39CF74E6" w:rsidR="005E6E3C" w:rsidRDefault="005E6E3C" w:rsidP="0085302D">
      <w:pPr>
        <w:rPr>
          <w:lang w:eastAsia="ko-KR"/>
        </w:rPr>
      </w:pPr>
    </w:p>
    <w:p w14:paraId="4694A7B8" w14:textId="78B101C2" w:rsidR="00295A6D" w:rsidRDefault="00B2044A" w:rsidP="0085302D">
      <w:pPr>
        <w:rPr>
          <w:lang w:eastAsia="ko-KR"/>
        </w:rPr>
      </w:pPr>
      <w:r>
        <w:rPr>
          <w:lang w:eastAsia="ko-KR"/>
        </w:rPr>
        <w:t xml:space="preserve">For FBG5, </w:t>
      </w:r>
      <w:r w:rsidR="00D90A9A">
        <w:rPr>
          <w:lang w:eastAsia="ko-KR"/>
        </w:rPr>
        <w:t xml:space="preserve">when </w:t>
      </w:r>
      <w:r w:rsidR="00CE2F3D">
        <w:rPr>
          <w:lang w:eastAsia="ko-KR"/>
        </w:rPr>
        <w:t>a</w:t>
      </w:r>
      <w:r w:rsidR="00D90A9A">
        <w:rPr>
          <w:lang w:eastAsia="ko-KR"/>
        </w:rPr>
        <w:t xml:space="preserve"> UE indicates a </w:t>
      </w:r>
      <w:r w:rsidR="00790240">
        <w:rPr>
          <w:lang w:eastAsia="ko-KR"/>
        </w:rPr>
        <w:t>parent</w:t>
      </w:r>
      <w:r w:rsidR="00CF691D">
        <w:rPr>
          <w:lang w:eastAsia="ko-KR"/>
        </w:rPr>
        <w:t xml:space="preserve"> BW class of FBG5</w:t>
      </w:r>
      <w:r w:rsidR="00CE2F3D">
        <w:rPr>
          <w:lang w:eastAsia="ko-KR"/>
        </w:rPr>
        <w:t xml:space="preserve">, </w:t>
      </w:r>
      <w:r w:rsidR="00EE1781">
        <w:rPr>
          <w:lang w:eastAsia="ko-KR"/>
        </w:rPr>
        <w:t xml:space="preserve">the </w:t>
      </w:r>
      <w:r w:rsidR="00E8080F">
        <w:rPr>
          <w:lang w:eastAsia="ko-KR"/>
        </w:rPr>
        <w:t>BW of a CC in its fallback BW class of FBG5 will increase</w:t>
      </w:r>
      <w:r w:rsidR="00173852">
        <w:rPr>
          <w:lang w:eastAsia="ko-KR"/>
        </w:rPr>
        <w:t xml:space="preserve">, since the </w:t>
      </w:r>
      <w:r w:rsidR="00295A6D">
        <w:rPr>
          <w:lang w:eastAsia="ko-KR"/>
        </w:rPr>
        <w:t xml:space="preserve">overall </w:t>
      </w:r>
      <w:r w:rsidR="00173852">
        <w:rPr>
          <w:lang w:eastAsia="ko-KR"/>
        </w:rPr>
        <w:t xml:space="preserve">bandwidth of the </w:t>
      </w:r>
      <w:r w:rsidR="002459EB">
        <w:rPr>
          <w:lang w:eastAsia="ko-KR"/>
        </w:rPr>
        <w:t>band combination is kept</w:t>
      </w:r>
      <w:r w:rsidR="007D0575">
        <w:rPr>
          <w:lang w:eastAsia="ko-KR"/>
        </w:rPr>
        <w:t xml:space="preserve"> by introducing a new field indicating</w:t>
      </w:r>
      <w:r w:rsidR="00274331">
        <w:rPr>
          <w:lang w:eastAsia="ko-KR"/>
        </w:rPr>
        <w:t xml:space="preserve"> “</w:t>
      </w:r>
      <w:r w:rsidR="00274331" w:rsidRPr="00274331">
        <w:rPr>
          <w:lang w:eastAsia="ko-KR"/>
        </w:rPr>
        <w:t>max. aggregated bandwidth</w:t>
      </w:r>
      <w:r w:rsidR="00274331">
        <w:rPr>
          <w:lang w:eastAsia="ko-KR"/>
        </w:rPr>
        <w:t>”</w:t>
      </w:r>
      <w:r w:rsidR="002459EB">
        <w:rPr>
          <w:lang w:eastAsia="ko-KR"/>
        </w:rPr>
        <w:t xml:space="preserve">, but the number of the CCs of </w:t>
      </w:r>
      <w:r w:rsidR="008C633D">
        <w:rPr>
          <w:lang w:eastAsia="ko-KR"/>
        </w:rPr>
        <w:t xml:space="preserve">the </w:t>
      </w:r>
      <w:r w:rsidR="002459EB">
        <w:rPr>
          <w:lang w:eastAsia="ko-KR"/>
        </w:rPr>
        <w:t>fallback BW class is reduced.</w:t>
      </w:r>
      <w:r w:rsidR="00F61093">
        <w:rPr>
          <w:lang w:eastAsia="ko-KR"/>
        </w:rPr>
        <w:t xml:space="preserve"> </w:t>
      </w:r>
      <w:r w:rsidR="007802F8">
        <w:rPr>
          <w:lang w:eastAsia="ko-KR"/>
        </w:rPr>
        <w:t>The corresponding description from the RAN4 LS is quoted as follows:</w:t>
      </w:r>
    </w:p>
    <w:tbl>
      <w:tblPr>
        <w:tblStyle w:val="TableGrid"/>
        <w:tblW w:w="0" w:type="auto"/>
        <w:tblLook w:val="04A0" w:firstRow="1" w:lastRow="0" w:firstColumn="1" w:lastColumn="0" w:noHBand="0" w:noVBand="1"/>
      </w:tblPr>
      <w:tblGrid>
        <w:gridCol w:w="9855"/>
      </w:tblGrid>
      <w:tr w:rsidR="007802F8" w14:paraId="1F1DDB8C" w14:textId="77777777" w:rsidTr="007802F8">
        <w:tc>
          <w:tcPr>
            <w:tcW w:w="9855" w:type="dxa"/>
          </w:tcPr>
          <w:p w14:paraId="49848335" w14:textId="7BAA6D07" w:rsidR="009B0C84" w:rsidRDefault="003401C0" w:rsidP="009B0C84">
            <w:pPr>
              <w:rPr>
                <w:rFonts w:cs="Arial"/>
                <w:szCs w:val="18"/>
              </w:rPr>
            </w:pPr>
            <w:r>
              <w:rPr>
                <w:lang w:eastAsia="ko-KR"/>
              </w:rPr>
              <w:t>R</w:t>
            </w:r>
            <w:r w:rsidR="009B0C84">
              <w:rPr>
                <w:rFonts w:cs="Arial"/>
                <w:szCs w:val="18"/>
              </w:rPr>
              <w:t xml:space="preserve"> RAN4 LS in </w:t>
            </w:r>
            <w:r w:rsidR="009B0C84">
              <w:rPr>
                <w:szCs w:val="22"/>
              </w:rPr>
              <w:t>R2-2209347:</w:t>
            </w:r>
          </w:p>
          <w:p w14:paraId="2FA9C601" w14:textId="22203B02" w:rsidR="003401C0" w:rsidRDefault="003401C0" w:rsidP="0085302D">
            <w:pPr>
              <w:rPr>
                <w:lang w:eastAsia="ko-KR"/>
              </w:rPr>
            </w:pPr>
            <w:r>
              <w:rPr>
                <w:rFonts w:ascii="Arial" w:hAnsi="Arial" w:cs="Arial"/>
                <w:sz w:val="18"/>
                <w:szCs w:val="18"/>
              </w:rPr>
              <w:t xml:space="preserve">The network understands that the UE has independent maximum limits on number of CCs and max. aggregated bandwidth for that band. For example, </w:t>
            </w:r>
            <w:r w:rsidRPr="001B493B">
              <w:rPr>
                <w:rFonts w:ascii="Arial" w:hAnsi="Arial" w:cs="Arial"/>
                <w:sz w:val="18"/>
                <w:szCs w:val="18"/>
                <w:highlight w:val="yellow"/>
              </w:rPr>
              <w:t>when the UE indicates explicit support for R12 and a max. aggregated bandwidth of 1600Mhz using the new IE, it not only means the max. aggregated bandwidth 1600MHz applies to 12 CCs, but also applies to lower order classes, i.e., 11CCs, 10CCs, and so on.</w:t>
            </w:r>
          </w:p>
        </w:tc>
      </w:tr>
    </w:tbl>
    <w:p w14:paraId="063E7B30" w14:textId="30482117" w:rsidR="007802F8" w:rsidRPr="003966B5" w:rsidRDefault="00CB599E" w:rsidP="0085302D">
      <w:pPr>
        <w:rPr>
          <w:b/>
          <w:lang w:eastAsia="ko-KR"/>
        </w:rPr>
      </w:pPr>
      <w:r w:rsidRPr="003966B5">
        <w:rPr>
          <w:b/>
          <w:lang w:eastAsia="ko-KR"/>
        </w:rPr>
        <w:t xml:space="preserve">Observation </w:t>
      </w:r>
      <w:r w:rsidR="00E76D03" w:rsidRPr="003966B5">
        <w:rPr>
          <w:b/>
          <w:lang w:eastAsia="ko-KR"/>
        </w:rPr>
        <w:t xml:space="preserve">5: </w:t>
      </w:r>
      <w:r w:rsidR="00620B4B">
        <w:rPr>
          <w:b/>
          <w:lang w:eastAsia="ko-KR"/>
        </w:rPr>
        <w:t>W</w:t>
      </w:r>
      <w:r w:rsidR="007227C1" w:rsidRPr="003966B5">
        <w:rPr>
          <w:b/>
          <w:lang w:eastAsia="ko-KR"/>
        </w:rPr>
        <w:t xml:space="preserve">hen a UE indicates a </w:t>
      </w:r>
      <w:r w:rsidR="00790240">
        <w:rPr>
          <w:b/>
          <w:lang w:eastAsia="ko-KR"/>
        </w:rPr>
        <w:t>parent</w:t>
      </w:r>
      <w:r w:rsidR="007227C1" w:rsidRPr="003966B5">
        <w:rPr>
          <w:b/>
          <w:lang w:eastAsia="ko-KR"/>
        </w:rPr>
        <w:t xml:space="preserve"> BW class of FBG5, the BW of a CC</w:t>
      </w:r>
      <w:r w:rsidR="00CA7994">
        <w:rPr>
          <w:b/>
          <w:lang w:eastAsia="ko-KR"/>
        </w:rPr>
        <w:t xml:space="preserve"> (i.e. </w:t>
      </w:r>
      <w:proofErr w:type="spellStart"/>
      <w:r w:rsidR="00B224E2" w:rsidRPr="00712BBE">
        <w:rPr>
          <w:b/>
          <w:i/>
          <w:lang w:eastAsia="ko-KR"/>
        </w:rPr>
        <w:t>featureSetsDownlinkPerCC</w:t>
      </w:r>
      <w:proofErr w:type="spellEnd"/>
      <w:r w:rsidR="00B224E2" w:rsidRPr="00712BBE">
        <w:rPr>
          <w:b/>
          <w:lang w:eastAsia="ko-KR"/>
        </w:rPr>
        <w:t xml:space="preserve"> and </w:t>
      </w:r>
      <w:proofErr w:type="spellStart"/>
      <w:r w:rsidR="00B224E2" w:rsidRPr="004673A7">
        <w:rPr>
          <w:b/>
          <w:i/>
          <w:lang w:eastAsia="ko-KR"/>
        </w:rPr>
        <w:t>featureSetsUplinkPerCC</w:t>
      </w:r>
      <w:proofErr w:type="spellEnd"/>
      <w:r w:rsidR="00CA7994">
        <w:rPr>
          <w:b/>
          <w:lang w:eastAsia="ko-KR"/>
        </w:rPr>
        <w:t>)</w:t>
      </w:r>
      <w:r w:rsidR="007227C1" w:rsidRPr="003966B5">
        <w:rPr>
          <w:b/>
          <w:lang w:eastAsia="ko-KR"/>
        </w:rPr>
        <w:t xml:space="preserve"> in its fallback BW class increase</w:t>
      </w:r>
      <w:r w:rsidR="00264D65" w:rsidRPr="003966B5">
        <w:rPr>
          <w:b/>
          <w:lang w:eastAsia="ko-KR"/>
        </w:rPr>
        <w:t>s.</w:t>
      </w:r>
    </w:p>
    <w:p w14:paraId="66C475EB" w14:textId="27FC347D" w:rsidR="00B2044A" w:rsidRDefault="00897C45" w:rsidP="0085302D">
      <w:pPr>
        <w:rPr>
          <w:lang w:eastAsia="ko-KR"/>
        </w:rPr>
      </w:pPr>
      <w:r>
        <w:rPr>
          <w:lang w:eastAsia="ko-KR"/>
        </w:rPr>
        <w:t xml:space="preserve">If </w:t>
      </w:r>
      <w:r w:rsidR="008D2DA2">
        <w:rPr>
          <w:lang w:eastAsia="ko-KR"/>
        </w:rPr>
        <w:t xml:space="preserve">the understandings from Proposal 1 are confirmed by RAN2, then the fallback BW class of FBG5 does not belong to </w:t>
      </w:r>
      <w:r w:rsidR="00147AA0">
        <w:rPr>
          <w:lang w:eastAsia="ko-KR"/>
        </w:rPr>
        <w:t>the fallback band combination</w:t>
      </w:r>
      <w:r w:rsidR="001B15B3">
        <w:rPr>
          <w:lang w:eastAsia="ko-KR"/>
        </w:rPr>
        <w:t xml:space="preserve">, as the UE capability (i.e. </w:t>
      </w:r>
      <w:proofErr w:type="spellStart"/>
      <w:r w:rsidR="001B15B3" w:rsidRPr="00857E15">
        <w:rPr>
          <w:i/>
        </w:rPr>
        <w:t>supportedBandwidthDL</w:t>
      </w:r>
      <w:proofErr w:type="spellEnd"/>
      <w:r w:rsidR="001B15B3" w:rsidRPr="00857E15">
        <w:t xml:space="preserve">/ </w:t>
      </w:r>
      <w:proofErr w:type="spellStart"/>
      <w:r w:rsidR="001B15B3" w:rsidRPr="00857E15">
        <w:rPr>
          <w:i/>
        </w:rPr>
        <w:t>supportedBandwidthUL</w:t>
      </w:r>
      <w:proofErr w:type="spellEnd"/>
      <w:r w:rsidR="001B15B3" w:rsidRPr="00857E15">
        <w:rPr>
          <w:lang w:eastAsia="ko-KR"/>
        </w:rPr>
        <w:t xml:space="preserve">) of the feature set per CC for the fallback BW class is larger than </w:t>
      </w:r>
      <w:r w:rsidR="002A0762" w:rsidRPr="00857E15">
        <w:rPr>
          <w:lang w:eastAsia="ko-KR"/>
        </w:rPr>
        <w:t>the UE capability</w:t>
      </w:r>
      <w:r w:rsidR="002A0762">
        <w:rPr>
          <w:lang w:eastAsia="ko-KR"/>
        </w:rPr>
        <w:t xml:space="preserve"> </w:t>
      </w:r>
      <w:r w:rsidR="002A0762">
        <w:rPr>
          <w:lang w:eastAsia="ko-KR"/>
        </w:rPr>
        <w:lastRenderedPageBreak/>
        <w:t xml:space="preserve">of the feature set per CC for </w:t>
      </w:r>
      <w:r w:rsidR="005050D1">
        <w:rPr>
          <w:lang w:eastAsia="ko-KR"/>
        </w:rPr>
        <w:t xml:space="preserve">the parent </w:t>
      </w:r>
      <w:r w:rsidR="002A0762">
        <w:rPr>
          <w:lang w:eastAsia="ko-KR"/>
        </w:rPr>
        <w:t>BW class</w:t>
      </w:r>
      <w:r w:rsidR="00147AA0">
        <w:rPr>
          <w:lang w:eastAsia="ko-KR"/>
        </w:rPr>
        <w:t>.</w:t>
      </w:r>
      <w:r w:rsidR="00D52AB7">
        <w:rPr>
          <w:lang w:eastAsia="ko-KR"/>
        </w:rPr>
        <w:t xml:space="preserve"> Since the UE is mandated to support the fallback BW of FBG5, then the UE would </w:t>
      </w:r>
      <w:r w:rsidR="00E02D80">
        <w:rPr>
          <w:lang w:eastAsia="ko-KR"/>
        </w:rPr>
        <w:t xml:space="preserve">be mandated to provide extra </w:t>
      </w:r>
      <w:proofErr w:type="spellStart"/>
      <w:r w:rsidR="00E02D80" w:rsidRPr="00C7191C">
        <w:rPr>
          <w:i/>
          <w:lang w:eastAsia="ko-KR"/>
        </w:rPr>
        <w:t>BandCombination</w:t>
      </w:r>
      <w:proofErr w:type="spellEnd"/>
      <w:r w:rsidR="00E02D80">
        <w:rPr>
          <w:lang w:eastAsia="ko-KR"/>
        </w:rPr>
        <w:t xml:space="preserve"> field</w:t>
      </w:r>
      <w:r w:rsidR="00AA0742">
        <w:rPr>
          <w:lang w:eastAsia="ko-KR"/>
        </w:rPr>
        <w:t xml:space="preserve"> to indicate </w:t>
      </w:r>
      <w:r w:rsidR="00826E73">
        <w:rPr>
          <w:lang w:eastAsia="ko-KR"/>
        </w:rPr>
        <w:t xml:space="preserve">the </w:t>
      </w:r>
      <w:r w:rsidR="00AA0742">
        <w:rPr>
          <w:lang w:eastAsia="ko-KR"/>
        </w:rPr>
        <w:t>fallback BW</w:t>
      </w:r>
      <w:r w:rsidR="00EB5A36">
        <w:rPr>
          <w:lang w:eastAsia="ko-KR"/>
        </w:rPr>
        <w:t xml:space="preserve"> class</w:t>
      </w:r>
      <w:r w:rsidR="00AA0742">
        <w:rPr>
          <w:lang w:eastAsia="ko-KR"/>
        </w:rPr>
        <w:t xml:space="preserve"> of FBG5.</w:t>
      </w:r>
    </w:p>
    <w:p w14:paraId="474E84B7" w14:textId="77777777" w:rsidR="003551E3" w:rsidRPr="00A3394A" w:rsidRDefault="003551E3" w:rsidP="003551E3">
      <w:pPr>
        <w:rPr>
          <w:b/>
          <w:lang w:eastAsia="ko-KR"/>
        </w:rPr>
      </w:pPr>
      <w:r w:rsidRPr="00A3394A">
        <w:rPr>
          <w:b/>
          <w:lang w:eastAsia="ko-KR"/>
        </w:rPr>
        <w:t>Proposal 2: RAN2 is kindly requested to confirm the following understandings for FBG5:</w:t>
      </w:r>
    </w:p>
    <w:p w14:paraId="2A464A6E" w14:textId="251C9A27" w:rsidR="003551E3" w:rsidRPr="00A3394A" w:rsidRDefault="003551E3" w:rsidP="003551E3">
      <w:pPr>
        <w:pStyle w:val="ListParagraph"/>
        <w:numPr>
          <w:ilvl w:val="0"/>
          <w:numId w:val="27"/>
        </w:numPr>
        <w:ind w:firstLineChars="0"/>
        <w:rPr>
          <w:b/>
          <w:lang w:eastAsia="ko-KR"/>
        </w:rPr>
      </w:pPr>
      <w:r w:rsidRPr="00A3394A">
        <w:rPr>
          <w:b/>
          <w:lang w:eastAsia="ko-KR"/>
        </w:rPr>
        <w:t xml:space="preserve">The fallback BW class of FBG5 </w:t>
      </w:r>
      <w:r>
        <w:rPr>
          <w:b/>
          <w:lang w:eastAsia="ko-KR"/>
        </w:rPr>
        <w:t xml:space="preserve">is </w:t>
      </w:r>
      <w:r w:rsidR="000900DF">
        <w:rPr>
          <w:b/>
          <w:lang w:eastAsia="ko-KR"/>
        </w:rPr>
        <w:t>unable</w:t>
      </w:r>
      <w:r>
        <w:rPr>
          <w:b/>
          <w:lang w:eastAsia="ko-KR"/>
        </w:rPr>
        <w:t xml:space="preserve"> to</w:t>
      </w:r>
      <w:r w:rsidRPr="00A3394A">
        <w:rPr>
          <w:b/>
          <w:lang w:eastAsia="ko-KR"/>
        </w:rPr>
        <w:t xml:space="preserve"> be included </w:t>
      </w:r>
      <w:r w:rsidR="00F87BD9">
        <w:rPr>
          <w:b/>
          <w:lang w:eastAsia="ko-KR"/>
        </w:rPr>
        <w:t>in the</w:t>
      </w:r>
      <w:r w:rsidRPr="00A3394A">
        <w:rPr>
          <w:b/>
          <w:lang w:eastAsia="ko-KR"/>
        </w:rPr>
        <w:t xml:space="preserve"> UE capability in the fallback band combination.</w:t>
      </w:r>
    </w:p>
    <w:p w14:paraId="65A231A7" w14:textId="1788837F" w:rsidR="003551E3" w:rsidRPr="00A3394A" w:rsidRDefault="003551E3" w:rsidP="003551E3">
      <w:pPr>
        <w:pStyle w:val="ListParagraph"/>
        <w:numPr>
          <w:ilvl w:val="0"/>
          <w:numId w:val="27"/>
        </w:numPr>
        <w:ind w:firstLineChars="0"/>
        <w:rPr>
          <w:b/>
          <w:lang w:eastAsia="ko-KR"/>
        </w:rPr>
      </w:pPr>
      <w:r w:rsidRPr="00A3394A">
        <w:rPr>
          <w:b/>
          <w:lang w:eastAsia="ko-KR"/>
        </w:rPr>
        <w:t>The UE is mandated to indicate</w:t>
      </w:r>
      <w:r w:rsidR="002A1471">
        <w:rPr>
          <w:b/>
          <w:lang w:eastAsia="ko-KR"/>
        </w:rPr>
        <w:t xml:space="preserve"> the</w:t>
      </w:r>
      <w:r w:rsidRPr="00A3394A">
        <w:rPr>
          <w:b/>
          <w:lang w:eastAsia="ko-KR"/>
        </w:rPr>
        <w:t xml:space="preserve"> fallback BW class of FBG5 via extra </w:t>
      </w:r>
      <w:proofErr w:type="spellStart"/>
      <w:r w:rsidRPr="00A3394A">
        <w:rPr>
          <w:b/>
          <w:i/>
          <w:lang w:eastAsia="ko-KR"/>
        </w:rPr>
        <w:t>BandCombination</w:t>
      </w:r>
      <w:proofErr w:type="spellEnd"/>
      <w:r w:rsidRPr="00A3394A">
        <w:rPr>
          <w:b/>
          <w:lang w:eastAsia="ko-KR"/>
        </w:rPr>
        <w:t xml:space="preserve"> </w:t>
      </w:r>
      <w:proofErr w:type="spellStart"/>
      <w:r w:rsidRPr="00A3394A">
        <w:rPr>
          <w:b/>
          <w:lang w:eastAsia="ko-KR"/>
        </w:rPr>
        <w:t>signaling</w:t>
      </w:r>
      <w:proofErr w:type="spellEnd"/>
      <w:r w:rsidRPr="00A3394A">
        <w:rPr>
          <w:b/>
          <w:lang w:eastAsia="ko-KR"/>
        </w:rPr>
        <w:t xml:space="preserve"> after indicating its parent BW class.</w:t>
      </w:r>
    </w:p>
    <w:p w14:paraId="3FA50874" w14:textId="77777777" w:rsidR="0096297E" w:rsidRPr="000F1274" w:rsidRDefault="0096297E" w:rsidP="0085302D">
      <w:pPr>
        <w:rPr>
          <w:lang w:eastAsia="ko-KR"/>
        </w:rPr>
      </w:pPr>
    </w:p>
    <w:p w14:paraId="1662BD9E" w14:textId="77777777" w:rsidR="00DA44DE" w:rsidRDefault="00DA44DE" w:rsidP="00DA44DE">
      <w:pPr>
        <w:pStyle w:val="Heading1"/>
        <w:jc w:val="left"/>
      </w:pPr>
      <w:r>
        <w:t>Conclusions</w:t>
      </w:r>
    </w:p>
    <w:p w14:paraId="3E19A263" w14:textId="19CBA211" w:rsidR="00A93356" w:rsidRDefault="00E73920" w:rsidP="00D5393F">
      <w:pPr>
        <w:spacing w:afterLines="50" w:line="240" w:lineRule="auto"/>
        <w:jc w:val="left"/>
      </w:pPr>
      <w:r>
        <w:t xml:space="preserve">According to the analysis </w:t>
      </w:r>
      <w:r w:rsidR="00456585">
        <w:t>given above</w:t>
      </w:r>
      <w:r>
        <w:t xml:space="preserve">, we have the following </w:t>
      </w:r>
      <w:r w:rsidR="00D25C76">
        <w:t>Observation</w:t>
      </w:r>
      <w:r w:rsidR="00F722CF">
        <w:t>s</w:t>
      </w:r>
      <w:r w:rsidR="00E834AE">
        <w:t xml:space="preserve"> and P</w:t>
      </w:r>
      <w:r>
        <w:t>roposals:</w:t>
      </w:r>
    </w:p>
    <w:p w14:paraId="4E02EE77" w14:textId="77777777" w:rsidR="00012BB7" w:rsidRPr="00CC79E7" w:rsidRDefault="00012BB7" w:rsidP="00012BB7">
      <w:pPr>
        <w:rPr>
          <w:b/>
        </w:rPr>
      </w:pPr>
      <w:r w:rsidRPr="00CC79E7">
        <w:rPr>
          <w:b/>
        </w:rPr>
        <w:t>Observation 1: It is mandatory for the UE to support the fallback BW class</w:t>
      </w:r>
      <w:r>
        <w:rPr>
          <w:b/>
        </w:rPr>
        <w:t xml:space="preserve"> for both legacy FBG and FBG5.</w:t>
      </w:r>
    </w:p>
    <w:p w14:paraId="61832571" w14:textId="77777777" w:rsidR="00012BB7" w:rsidRPr="00CC79E7" w:rsidRDefault="00012BB7" w:rsidP="00012BB7">
      <w:pPr>
        <w:rPr>
          <w:b/>
        </w:rPr>
      </w:pPr>
      <w:r w:rsidRPr="00CC79E7">
        <w:rPr>
          <w:b/>
        </w:rPr>
        <w:t xml:space="preserve">Observation 2: The number of CCs of the fallback BW class is always less than the number of CCs of its </w:t>
      </w:r>
      <w:r>
        <w:rPr>
          <w:b/>
        </w:rPr>
        <w:t>parent BW class for both legacy FBG and FBG5</w:t>
      </w:r>
      <w:r w:rsidRPr="00CC79E7">
        <w:rPr>
          <w:b/>
        </w:rPr>
        <w:t>.</w:t>
      </w:r>
    </w:p>
    <w:p w14:paraId="02974E1F" w14:textId="20729FA1" w:rsidR="006D5CC3" w:rsidRPr="00D27C63" w:rsidRDefault="006D5CC3" w:rsidP="006D5CC3">
      <w:pPr>
        <w:rPr>
          <w:b/>
        </w:rPr>
      </w:pPr>
      <w:r w:rsidRPr="00D27C63">
        <w:rPr>
          <w:b/>
        </w:rPr>
        <w:t xml:space="preserve">Observation 3: The fallback BW class of the legacy FBG (e.g. FBG2) is defined by “dropping CC” from its </w:t>
      </w:r>
      <w:r>
        <w:rPr>
          <w:b/>
        </w:rPr>
        <w:t>parent</w:t>
      </w:r>
      <w:r w:rsidRPr="00D27C63">
        <w:rPr>
          <w:b/>
        </w:rPr>
        <w:t xml:space="preserve"> BW class, which reduces the overall bandwidth of the fallback BW class</w:t>
      </w:r>
      <w:r w:rsidR="004D5E44">
        <w:rPr>
          <w:b/>
        </w:rPr>
        <w:t xml:space="preserve"> and keeps the BW</w:t>
      </w:r>
      <w:r w:rsidR="00C63EFA">
        <w:rPr>
          <w:b/>
        </w:rPr>
        <w:t xml:space="preserve"> per CC unchanged from its parent BW class</w:t>
      </w:r>
      <w:r w:rsidRPr="00D27C63">
        <w:rPr>
          <w:b/>
        </w:rPr>
        <w:t>.</w:t>
      </w:r>
    </w:p>
    <w:p w14:paraId="397C028B" w14:textId="77777777" w:rsidR="008C6C43" w:rsidRPr="0038585E" w:rsidRDefault="008C6C43" w:rsidP="008C6C43">
      <w:pPr>
        <w:rPr>
          <w:b/>
          <w:lang w:eastAsia="ko-KR"/>
        </w:rPr>
      </w:pPr>
      <w:r w:rsidRPr="0038585E">
        <w:rPr>
          <w:b/>
          <w:lang w:eastAsia="ko-KR"/>
        </w:rPr>
        <w:t xml:space="preserve">Observation 4: The fallback BW class of the legacy FBG </w:t>
      </w:r>
      <w:r>
        <w:rPr>
          <w:b/>
          <w:lang w:eastAsia="ko-KR"/>
        </w:rPr>
        <w:t>is included in the UE capability of</w:t>
      </w:r>
      <w:r w:rsidRPr="0038585E">
        <w:rPr>
          <w:b/>
          <w:lang w:eastAsia="ko-KR"/>
        </w:rPr>
        <w:t xml:space="preserve"> the fallback band combination.</w:t>
      </w:r>
    </w:p>
    <w:p w14:paraId="66648CE2" w14:textId="77777777" w:rsidR="00656A02" w:rsidRPr="003966B5" w:rsidRDefault="00656A02" w:rsidP="00656A02">
      <w:pPr>
        <w:rPr>
          <w:b/>
          <w:lang w:eastAsia="ko-KR"/>
        </w:rPr>
      </w:pPr>
      <w:r w:rsidRPr="003966B5">
        <w:rPr>
          <w:b/>
          <w:lang w:eastAsia="ko-KR"/>
        </w:rPr>
        <w:t xml:space="preserve">Observation 5: </w:t>
      </w:r>
      <w:r>
        <w:rPr>
          <w:b/>
          <w:lang w:eastAsia="ko-KR"/>
        </w:rPr>
        <w:t>W</w:t>
      </w:r>
      <w:r w:rsidRPr="003966B5">
        <w:rPr>
          <w:b/>
          <w:lang w:eastAsia="ko-KR"/>
        </w:rPr>
        <w:t xml:space="preserve">hen a UE indicates a </w:t>
      </w:r>
      <w:r>
        <w:rPr>
          <w:b/>
          <w:lang w:eastAsia="ko-KR"/>
        </w:rPr>
        <w:t>parent</w:t>
      </w:r>
      <w:r w:rsidRPr="003966B5">
        <w:rPr>
          <w:b/>
          <w:lang w:eastAsia="ko-KR"/>
        </w:rPr>
        <w:t xml:space="preserve"> BW class of FBG5, the BW of a CC</w:t>
      </w:r>
      <w:r>
        <w:rPr>
          <w:b/>
          <w:lang w:eastAsia="ko-KR"/>
        </w:rPr>
        <w:t xml:space="preserve"> (i.e. </w:t>
      </w:r>
      <w:proofErr w:type="spellStart"/>
      <w:r w:rsidRPr="00712BBE">
        <w:rPr>
          <w:b/>
          <w:i/>
          <w:lang w:eastAsia="ko-KR"/>
        </w:rPr>
        <w:t>featureSetsDownlinkPerCC</w:t>
      </w:r>
      <w:proofErr w:type="spellEnd"/>
      <w:r w:rsidRPr="00712BBE">
        <w:rPr>
          <w:b/>
          <w:lang w:eastAsia="ko-KR"/>
        </w:rPr>
        <w:t xml:space="preserve"> and </w:t>
      </w:r>
      <w:proofErr w:type="spellStart"/>
      <w:r w:rsidRPr="004673A7">
        <w:rPr>
          <w:b/>
          <w:i/>
          <w:lang w:eastAsia="ko-KR"/>
        </w:rPr>
        <w:t>featureSetsUplinkPerCC</w:t>
      </w:r>
      <w:proofErr w:type="spellEnd"/>
      <w:r>
        <w:rPr>
          <w:b/>
          <w:lang w:eastAsia="ko-KR"/>
        </w:rPr>
        <w:t>)</w:t>
      </w:r>
      <w:r w:rsidRPr="003966B5">
        <w:rPr>
          <w:b/>
          <w:lang w:eastAsia="ko-KR"/>
        </w:rPr>
        <w:t xml:space="preserve"> in its fallback BW class increases.</w:t>
      </w:r>
    </w:p>
    <w:p w14:paraId="47BE30D7" w14:textId="77777777" w:rsidR="00656A02" w:rsidRPr="0038585E" w:rsidRDefault="00656A02" w:rsidP="0020265D">
      <w:pPr>
        <w:rPr>
          <w:b/>
          <w:lang w:eastAsia="ko-KR"/>
        </w:rPr>
      </w:pPr>
    </w:p>
    <w:p w14:paraId="60CC583B" w14:textId="77777777" w:rsidR="00AE0616" w:rsidRPr="00783733" w:rsidRDefault="00AE0616" w:rsidP="00AE0616">
      <w:pPr>
        <w:rPr>
          <w:b/>
          <w:lang w:eastAsia="ko-KR"/>
        </w:rPr>
      </w:pPr>
      <w:r w:rsidRPr="00783733">
        <w:rPr>
          <w:b/>
          <w:lang w:eastAsia="ko-KR"/>
        </w:rPr>
        <w:t>Proposal 1: RAN2 is kindly requested to confirm the following understandings</w:t>
      </w:r>
      <w:r>
        <w:rPr>
          <w:b/>
          <w:lang w:eastAsia="ko-KR"/>
        </w:rPr>
        <w:t xml:space="preserve"> for legacy fallback band combination and FBG</w:t>
      </w:r>
      <w:r w:rsidRPr="00783733">
        <w:rPr>
          <w:b/>
          <w:lang w:eastAsia="ko-KR"/>
        </w:rPr>
        <w:t>:</w:t>
      </w:r>
    </w:p>
    <w:p w14:paraId="1A61C692" w14:textId="77777777" w:rsidR="00AE0616" w:rsidRPr="00783733" w:rsidRDefault="00AE0616" w:rsidP="00AE0616">
      <w:pPr>
        <w:pStyle w:val="ListParagraph"/>
        <w:numPr>
          <w:ilvl w:val="0"/>
          <w:numId w:val="26"/>
        </w:numPr>
        <w:ind w:firstLineChars="0"/>
        <w:rPr>
          <w:b/>
          <w:lang w:eastAsia="ko-KR"/>
        </w:rPr>
      </w:pPr>
      <w:r w:rsidRPr="00783733">
        <w:rPr>
          <w:b/>
        </w:rPr>
        <w:t xml:space="preserve">The UE capability (e.g. </w:t>
      </w:r>
      <w:proofErr w:type="spellStart"/>
      <w:r w:rsidRPr="00B23841">
        <w:rPr>
          <w:b/>
          <w:i/>
        </w:rPr>
        <w:t>supportedBandwidthDL</w:t>
      </w:r>
      <w:proofErr w:type="spellEnd"/>
      <w:r w:rsidRPr="00B23841">
        <w:rPr>
          <w:b/>
        </w:rPr>
        <w:t xml:space="preserve">/ </w:t>
      </w:r>
      <w:proofErr w:type="spellStart"/>
      <w:r w:rsidRPr="00B23841">
        <w:rPr>
          <w:b/>
          <w:i/>
        </w:rPr>
        <w:t>supportedBandwidthUL</w:t>
      </w:r>
      <w:proofErr w:type="spellEnd"/>
      <w:r w:rsidRPr="00B23841">
        <w:rPr>
          <w:b/>
        </w:rPr>
        <w:t xml:space="preserve"> and </w:t>
      </w:r>
      <w:proofErr w:type="spellStart"/>
      <w:r w:rsidRPr="00B23841">
        <w:rPr>
          <w:b/>
          <w:i/>
        </w:rPr>
        <w:t>maxNumberMIMO-LayersPDSCH</w:t>
      </w:r>
      <w:proofErr w:type="spellEnd"/>
      <w:r>
        <w:rPr>
          <w:b/>
          <w:i/>
        </w:rPr>
        <w:t xml:space="preserve">/ </w:t>
      </w:r>
      <w:proofErr w:type="spellStart"/>
      <w:r w:rsidRPr="007679B8">
        <w:rPr>
          <w:b/>
          <w:i/>
        </w:rPr>
        <w:t>maxNumberMIMO</w:t>
      </w:r>
      <w:proofErr w:type="spellEnd"/>
      <w:r w:rsidRPr="007679B8">
        <w:rPr>
          <w:b/>
          <w:i/>
        </w:rPr>
        <w:t>-</w:t>
      </w:r>
      <w:proofErr w:type="spellStart"/>
      <w:r w:rsidRPr="007679B8">
        <w:rPr>
          <w:b/>
          <w:i/>
        </w:rPr>
        <w:t>LayersNonCB</w:t>
      </w:r>
      <w:proofErr w:type="spellEnd"/>
      <w:r w:rsidRPr="007679B8">
        <w:rPr>
          <w:b/>
          <w:i/>
        </w:rPr>
        <w:t>-PUSCH</w:t>
      </w:r>
      <w:r w:rsidRPr="00783733">
        <w:rPr>
          <w:b/>
        </w:rPr>
        <w:t xml:space="preserve">) of the feature set per CC (i.e. </w:t>
      </w:r>
      <w:proofErr w:type="spellStart"/>
      <w:r w:rsidRPr="00FD6CC8">
        <w:rPr>
          <w:b/>
          <w:i/>
        </w:rPr>
        <w:t>featureSetsDownlinkPerCC</w:t>
      </w:r>
      <w:proofErr w:type="spellEnd"/>
      <w:r w:rsidRPr="00B23841">
        <w:rPr>
          <w:b/>
        </w:rPr>
        <w:t xml:space="preserve"> and </w:t>
      </w:r>
      <w:proofErr w:type="spellStart"/>
      <w:r w:rsidRPr="00FD6CC8">
        <w:rPr>
          <w:b/>
          <w:i/>
        </w:rPr>
        <w:t>featureSetsUplinkPerCC</w:t>
      </w:r>
      <w:proofErr w:type="spellEnd"/>
      <w:r w:rsidRPr="00783733">
        <w:rPr>
          <w:b/>
        </w:rPr>
        <w:t>) of the fallback band combination has to be same or lower than the UE capability of the feature set per CC of its parent band combination.</w:t>
      </w:r>
    </w:p>
    <w:p w14:paraId="340BA189" w14:textId="08607B45" w:rsidR="00AE0616" w:rsidRPr="00783733" w:rsidRDefault="00AE0616" w:rsidP="00AE0616">
      <w:pPr>
        <w:pStyle w:val="ListParagraph"/>
        <w:numPr>
          <w:ilvl w:val="0"/>
          <w:numId w:val="26"/>
        </w:numPr>
        <w:ind w:firstLineChars="0"/>
        <w:rPr>
          <w:b/>
          <w:lang w:eastAsia="ko-KR"/>
        </w:rPr>
      </w:pPr>
      <w:r w:rsidRPr="00783733">
        <w:rPr>
          <w:b/>
          <w:lang w:eastAsia="ko-KR"/>
        </w:rPr>
        <w:t xml:space="preserve">When </w:t>
      </w:r>
      <w:r>
        <w:rPr>
          <w:b/>
          <w:lang w:eastAsia="ko-KR"/>
        </w:rPr>
        <w:t>a</w:t>
      </w:r>
      <w:r w:rsidRPr="00783733">
        <w:rPr>
          <w:b/>
          <w:lang w:eastAsia="ko-KR"/>
        </w:rPr>
        <w:t xml:space="preserve"> UE indicates a </w:t>
      </w:r>
      <w:r w:rsidR="00F82375">
        <w:rPr>
          <w:b/>
          <w:lang w:eastAsia="ko-KR"/>
        </w:rPr>
        <w:t xml:space="preserve">parent </w:t>
      </w:r>
      <w:r w:rsidRPr="00783733">
        <w:rPr>
          <w:b/>
          <w:lang w:eastAsia="ko-KR"/>
        </w:rPr>
        <w:t xml:space="preserve">BW class of the legacy FBG, the UE does not need to indicate </w:t>
      </w:r>
      <w:r w:rsidR="0084032C">
        <w:rPr>
          <w:b/>
          <w:lang w:eastAsia="ko-KR"/>
        </w:rPr>
        <w:t>the</w:t>
      </w:r>
      <w:r w:rsidRPr="00783733">
        <w:rPr>
          <w:b/>
          <w:lang w:eastAsia="ko-KR"/>
        </w:rPr>
        <w:t xml:space="preserve"> fallback BW class</w:t>
      </w:r>
      <w:r w:rsidR="0084032C">
        <w:rPr>
          <w:b/>
          <w:lang w:eastAsia="ko-KR"/>
        </w:rPr>
        <w:t xml:space="preserve"> of the same FBG</w:t>
      </w:r>
      <w:r w:rsidRPr="00783733">
        <w:rPr>
          <w:b/>
          <w:lang w:eastAsia="ko-KR"/>
        </w:rPr>
        <w:t>, if the UE only supports the fallback band combination of the parent band combination</w:t>
      </w:r>
      <w:r w:rsidR="00F82375">
        <w:rPr>
          <w:b/>
          <w:lang w:eastAsia="ko-KR"/>
        </w:rPr>
        <w:t xml:space="preserve"> i</w:t>
      </w:r>
      <w:r w:rsidR="00032736">
        <w:rPr>
          <w:b/>
          <w:lang w:eastAsia="ko-KR"/>
        </w:rPr>
        <w:t>ndicating the parent BW class</w:t>
      </w:r>
      <w:r w:rsidRPr="00783733">
        <w:rPr>
          <w:b/>
          <w:lang w:eastAsia="ko-KR"/>
        </w:rPr>
        <w:t>.</w:t>
      </w:r>
    </w:p>
    <w:p w14:paraId="3321F458" w14:textId="77777777" w:rsidR="00D6332A" w:rsidRPr="00A3394A" w:rsidRDefault="00D6332A" w:rsidP="00D6332A">
      <w:pPr>
        <w:rPr>
          <w:b/>
          <w:lang w:eastAsia="ko-KR"/>
        </w:rPr>
      </w:pPr>
      <w:r w:rsidRPr="00A3394A">
        <w:rPr>
          <w:b/>
          <w:lang w:eastAsia="ko-KR"/>
        </w:rPr>
        <w:t>Proposal 2: RAN2 is kindly requested to confirm the following understandings for FBG5:</w:t>
      </w:r>
    </w:p>
    <w:p w14:paraId="38A79E86" w14:textId="72470ED9" w:rsidR="00D6332A" w:rsidRPr="00A3394A" w:rsidRDefault="00D6332A" w:rsidP="00D6332A">
      <w:pPr>
        <w:pStyle w:val="ListParagraph"/>
        <w:numPr>
          <w:ilvl w:val="0"/>
          <w:numId w:val="27"/>
        </w:numPr>
        <w:ind w:firstLineChars="0"/>
        <w:rPr>
          <w:b/>
          <w:lang w:eastAsia="ko-KR"/>
        </w:rPr>
      </w:pPr>
      <w:r w:rsidRPr="00A3394A">
        <w:rPr>
          <w:b/>
          <w:lang w:eastAsia="ko-KR"/>
        </w:rPr>
        <w:t xml:space="preserve">The fallback BW class of FBG5 </w:t>
      </w:r>
      <w:r>
        <w:rPr>
          <w:b/>
          <w:lang w:eastAsia="ko-KR"/>
        </w:rPr>
        <w:t xml:space="preserve">is </w:t>
      </w:r>
      <w:r w:rsidR="00763964">
        <w:rPr>
          <w:b/>
          <w:lang w:eastAsia="ko-KR"/>
        </w:rPr>
        <w:t>not</w:t>
      </w:r>
      <w:r w:rsidRPr="00A3394A">
        <w:rPr>
          <w:b/>
          <w:lang w:eastAsia="ko-KR"/>
        </w:rPr>
        <w:t xml:space="preserve"> included </w:t>
      </w:r>
      <w:r>
        <w:rPr>
          <w:b/>
          <w:lang w:eastAsia="ko-KR"/>
        </w:rPr>
        <w:t>in the</w:t>
      </w:r>
      <w:r w:rsidRPr="00A3394A">
        <w:rPr>
          <w:b/>
          <w:lang w:eastAsia="ko-KR"/>
        </w:rPr>
        <w:t xml:space="preserve"> UE capability in the fallback band combination.</w:t>
      </w:r>
    </w:p>
    <w:p w14:paraId="148D6035" w14:textId="3628EDA3" w:rsidR="00C30533" w:rsidRPr="000A3448" w:rsidRDefault="005441C1" w:rsidP="000A3448">
      <w:pPr>
        <w:pStyle w:val="ListParagraph"/>
        <w:numPr>
          <w:ilvl w:val="0"/>
          <w:numId w:val="27"/>
        </w:numPr>
        <w:ind w:firstLineChars="0"/>
        <w:rPr>
          <w:b/>
          <w:lang w:eastAsia="ko-KR"/>
        </w:rPr>
      </w:pPr>
      <w:r w:rsidRPr="00783733">
        <w:rPr>
          <w:b/>
          <w:lang w:eastAsia="ko-KR"/>
        </w:rPr>
        <w:t xml:space="preserve">When </w:t>
      </w:r>
      <w:r>
        <w:rPr>
          <w:b/>
          <w:lang w:eastAsia="ko-KR"/>
        </w:rPr>
        <w:t>a</w:t>
      </w:r>
      <w:r w:rsidRPr="00783733">
        <w:rPr>
          <w:b/>
          <w:lang w:eastAsia="ko-KR"/>
        </w:rPr>
        <w:t xml:space="preserve"> UE indicates a </w:t>
      </w:r>
      <w:r>
        <w:rPr>
          <w:b/>
          <w:lang w:eastAsia="ko-KR"/>
        </w:rPr>
        <w:t xml:space="preserve">parent </w:t>
      </w:r>
      <w:r w:rsidRPr="00783733">
        <w:rPr>
          <w:b/>
          <w:lang w:eastAsia="ko-KR"/>
        </w:rPr>
        <w:t>BW class of the FBG</w:t>
      </w:r>
      <w:r w:rsidR="00836C01">
        <w:rPr>
          <w:b/>
          <w:lang w:eastAsia="ko-KR"/>
        </w:rPr>
        <w:t>5</w:t>
      </w:r>
      <w:r w:rsidRPr="00783733">
        <w:rPr>
          <w:b/>
          <w:lang w:eastAsia="ko-KR"/>
        </w:rPr>
        <w:t xml:space="preserve">, the UE </w:t>
      </w:r>
      <w:r w:rsidR="00EC1A15">
        <w:rPr>
          <w:b/>
          <w:lang w:eastAsia="ko-KR"/>
        </w:rPr>
        <w:t>is mandated</w:t>
      </w:r>
      <w:r w:rsidRPr="00783733">
        <w:rPr>
          <w:b/>
          <w:lang w:eastAsia="ko-KR"/>
        </w:rPr>
        <w:t xml:space="preserve"> to indicate </w:t>
      </w:r>
      <w:r>
        <w:rPr>
          <w:b/>
          <w:lang w:eastAsia="ko-KR"/>
        </w:rPr>
        <w:t>the</w:t>
      </w:r>
      <w:r w:rsidRPr="00783733">
        <w:rPr>
          <w:b/>
          <w:lang w:eastAsia="ko-KR"/>
        </w:rPr>
        <w:t xml:space="preserve"> fallback BW class</w:t>
      </w:r>
      <w:r>
        <w:rPr>
          <w:b/>
          <w:lang w:eastAsia="ko-KR"/>
        </w:rPr>
        <w:t xml:space="preserve"> of the same FBG</w:t>
      </w:r>
      <w:r w:rsidR="007F2FFE">
        <w:rPr>
          <w:b/>
          <w:lang w:eastAsia="ko-KR"/>
        </w:rPr>
        <w:t xml:space="preserve"> via extra band combination </w:t>
      </w:r>
      <w:r w:rsidR="00E8417A">
        <w:rPr>
          <w:b/>
          <w:lang w:eastAsia="ko-KR"/>
        </w:rPr>
        <w:t>signalling</w:t>
      </w:r>
      <w:r w:rsidRPr="00783733">
        <w:rPr>
          <w:b/>
          <w:lang w:eastAsia="ko-KR"/>
        </w:rPr>
        <w:t>.</w:t>
      </w:r>
    </w:p>
    <w:p w14:paraId="513DE901" w14:textId="77777777" w:rsidR="00DA44DE" w:rsidRDefault="00DA44DE" w:rsidP="00DA44DE">
      <w:pPr>
        <w:pStyle w:val="Heading1"/>
        <w:tabs>
          <w:tab w:val="left" w:pos="432"/>
        </w:tabs>
        <w:spacing w:before="180" w:line="240" w:lineRule="auto"/>
        <w:ind w:left="0" w:firstLine="0"/>
        <w:jc w:val="left"/>
      </w:pPr>
      <w:bookmarkStart w:id="2" w:name="_Toc502437832"/>
      <w:r>
        <w:t>Reference</w:t>
      </w:r>
    </w:p>
    <w:bookmarkEnd w:id="2"/>
    <w:p w14:paraId="263133C8" w14:textId="52D8823E" w:rsidR="005E2226" w:rsidRPr="00316C09" w:rsidRDefault="00F7156D" w:rsidP="00823C04">
      <w:pPr>
        <w:spacing w:afterLines="50" w:line="240" w:lineRule="auto"/>
        <w:jc w:val="left"/>
      </w:pPr>
      <w:r>
        <w:rPr>
          <w:szCs w:val="22"/>
        </w:rPr>
        <w:t xml:space="preserve">[1] </w:t>
      </w:r>
      <w:r w:rsidR="00823C04">
        <w:rPr>
          <w:szCs w:val="22"/>
        </w:rPr>
        <w:t>R2-2209347</w:t>
      </w:r>
      <w:r w:rsidR="00823C04">
        <w:rPr>
          <w:szCs w:val="22"/>
        </w:rPr>
        <w:tab/>
      </w:r>
      <w:r w:rsidR="00823C04">
        <w:rPr>
          <w:szCs w:val="22"/>
        </w:rPr>
        <w:tab/>
      </w:r>
      <w:r w:rsidR="00823C04">
        <w:rPr>
          <w:rFonts w:eastAsia="MS Mincho"/>
          <w:szCs w:val="22"/>
        </w:rPr>
        <w:t>LS on new contiguous BW classes for legacy networks</w:t>
      </w:r>
      <w:r w:rsidR="00823C04">
        <w:rPr>
          <w:rFonts w:eastAsiaTheme="minorEastAsia"/>
          <w:szCs w:val="22"/>
          <w:lang w:eastAsia="ja-JP"/>
        </w:rPr>
        <w:tab/>
        <w:t>RAN4 (To: RAN2)</w:t>
      </w: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D606D" w14:textId="77777777" w:rsidR="00545222" w:rsidRDefault="00545222">
      <w:pPr>
        <w:spacing w:after="0" w:line="240" w:lineRule="auto"/>
      </w:pPr>
      <w:r>
        <w:separator/>
      </w:r>
    </w:p>
  </w:endnote>
  <w:endnote w:type="continuationSeparator" w:id="0">
    <w:p w14:paraId="3E600524" w14:textId="77777777" w:rsidR="00545222" w:rsidRDefault="005452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005C0" w14:textId="77777777" w:rsidR="00545222" w:rsidRDefault="00545222">
      <w:pPr>
        <w:spacing w:after="0" w:line="240" w:lineRule="auto"/>
      </w:pPr>
      <w:r>
        <w:separator/>
      </w:r>
    </w:p>
  </w:footnote>
  <w:footnote w:type="continuationSeparator" w:id="0">
    <w:p w14:paraId="26EF8C49" w14:textId="77777777" w:rsidR="00545222" w:rsidRDefault="005452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E80754"/>
    <w:multiLevelType w:val="hybridMultilevel"/>
    <w:tmpl w:val="8A266622"/>
    <w:lvl w:ilvl="0" w:tplc="81A06F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8B412B"/>
    <w:multiLevelType w:val="hybridMultilevel"/>
    <w:tmpl w:val="C0726858"/>
    <w:lvl w:ilvl="0" w:tplc="81A06F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4B2DFF"/>
    <w:multiLevelType w:val="hybridMultilevel"/>
    <w:tmpl w:val="B836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10285"/>
    <w:multiLevelType w:val="hybridMultilevel"/>
    <w:tmpl w:val="FEC8C47A"/>
    <w:lvl w:ilvl="0" w:tplc="F0B4B56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7"/>
  </w:num>
  <w:num w:numId="4">
    <w:abstractNumId w:val="11"/>
  </w:num>
  <w:num w:numId="5">
    <w:abstractNumId w:val="0"/>
  </w:num>
  <w:num w:numId="6">
    <w:abstractNumId w:val="16"/>
  </w:num>
  <w:num w:numId="7">
    <w:abstractNumId w:val="21"/>
  </w:num>
  <w:num w:numId="8">
    <w:abstractNumId w:val="10"/>
  </w:num>
  <w:num w:numId="9">
    <w:abstractNumId w:val="2"/>
  </w:num>
  <w:num w:numId="10">
    <w:abstractNumId w:val="9"/>
  </w:num>
  <w:num w:numId="11">
    <w:abstractNumId w:val="14"/>
  </w:num>
  <w:num w:numId="12">
    <w:abstractNumId w:val="1"/>
  </w:num>
  <w:num w:numId="13">
    <w:abstractNumId w:val="19"/>
  </w:num>
  <w:num w:numId="14">
    <w:abstractNumId w:val="23"/>
  </w:num>
  <w:num w:numId="15">
    <w:abstractNumId w:val="8"/>
  </w:num>
  <w:num w:numId="16">
    <w:abstractNumId w:val="17"/>
  </w:num>
  <w:num w:numId="17">
    <w:abstractNumId w:val="4"/>
  </w:num>
  <w:num w:numId="18">
    <w:abstractNumId w:val="20"/>
  </w:num>
  <w:num w:numId="19">
    <w:abstractNumId w:val="6"/>
  </w:num>
  <w:num w:numId="20">
    <w:abstractNumId w:val="22"/>
  </w:num>
  <w:num w:numId="21">
    <w:abstractNumId w:val="24"/>
  </w:num>
  <w:num w:numId="22">
    <w:abstractNumId w:val="15"/>
  </w:num>
  <w:num w:numId="23">
    <w:abstractNumId w:val="0"/>
  </w:num>
  <w:num w:numId="24">
    <w:abstractNumId w:val="18"/>
  </w:num>
  <w:num w:numId="25">
    <w:abstractNumId w:val="13"/>
  </w:num>
  <w:num w:numId="26">
    <w:abstractNumId w:val="5"/>
  </w:num>
  <w:num w:numId="2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538"/>
    <w:rsid w:val="00003C45"/>
    <w:rsid w:val="00003C82"/>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BB7"/>
    <w:rsid w:val="00012F38"/>
    <w:rsid w:val="00013294"/>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5D0"/>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16"/>
    <w:rsid w:val="00025475"/>
    <w:rsid w:val="00025616"/>
    <w:rsid w:val="00025A91"/>
    <w:rsid w:val="00025A93"/>
    <w:rsid w:val="00025BE4"/>
    <w:rsid w:val="00025E38"/>
    <w:rsid w:val="00026076"/>
    <w:rsid w:val="00026456"/>
    <w:rsid w:val="000268A4"/>
    <w:rsid w:val="00026A00"/>
    <w:rsid w:val="0002725D"/>
    <w:rsid w:val="000274B9"/>
    <w:rsid w:val="0002762F"/>
    <w:rsid w:val="000277A6"/>
    <w:rsid w:val="00027B9D"/>
    <w:rsid w:val="0003003C"/>
    <w:rsid w:val="0003079B"/>
    <w:rsid w:val="000318F4"/>
    <w:rsid w:val="00032202"/>
    <w:rsid w:val="0003222E"/>
    <w:rsid w:val="00032336"/>
    <w:rsid w:val="000323B1"/>
    <w:rsid w:val="00032736"/>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57F40"/>
    <w:rsid w:val="0006047C"/>
    <w:rsid w:val="00060720"/>
    <w:rsid w:val="00060988"/>
    <w:rsid w:val="00060BF5"/>
    <w:rsid w:val="00060C34"/>
    <w:rsid w:val="00060C87"/>
    <w:rsid w:val="00060E60"/>
    <w:rsid w:val="00060E84"/>
    <w:rsid w:val="00061338"/>
    <w:rsid w:val="000616AB"/>
    <w:rsid w:val="00061D2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D2"/>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1A1"/>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87771"/>
    <w:rsid w:val="00090031"/>
    <w:rsid w:val="000900DF"/>
    <w:rsid w:val="000902B7"/>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A71"/>
    <w:rsid w:val="000A0B52"/>
    <w:rsid w:val="000A0D80"/>
    <w:rsid w:val="000A0ED5"/>
    <w:rsid w:val="000A171C"/>
    <w:rsid w:val="000A1BF7"/>
    <w:rsid w:val="000A1D44"/>
    <w:rsid w:val="000A1F25"/>
    <w:rsid w:val="000A207C"/>
    <w:rsid w:val="000A2371"/>
    <w:rsid w:val="000A264C"/>
    <w:rsid w:val="000A2754"/>
    <w:rsid w:val="000A283A"/>
    <w:rsid w:val="000A2AA2"/>
    <w:rsid w:val="000A3448"/>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49B"/>
    <w:rsid w:val="000B5F70"/>
    <w:rsid w:val="000B60D6"/>
    <w:rsid w:val="000B61FA"/>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7F8"/>
    <w:rsid w:val="000C682A"/>
    <w:rsid w:val="000C69A8"/>
    <w:rsid w:val="000C6A24"/>
    <w:rsid w:val="000C6E7C"/>
    <w:rsid w:val="000C7946"/>
    <w:rsid w:val="000C7A05"/>
    <w:rsid w:val="000C7A40"/>
    <w:rsid w:val="000D0014"/>
    <w:rsid w:val="000D02B5"/>
    <w:rsid w:val="000D02C7"/>
    <w:rsid w:val="000D045F"/>
    <w:rsid w:val="000D07E4"/>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A9D"/>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D89"/>
    <w:rsid w:val="000E378E"/>
    <w:rsid w:val="000E37B9"/>
    <w:rsid w:val="000E3C42"/>
    <w:rsid w:val="000E3DF2"/>
    <w:rsid w:val="000E3E32"/>
    <w:rsid w:val="000E3E39"/>
    <w:rsid w:val="000E4363"/>
    <w:rsid w:val="000E4498"/>
    <w:rsid w:val="000E4DBE"/>
    <w:rsid w:val="000E502E"/>
    <w:rsid w:val="000E5FDE"/>
    <w:rsid w:val="000E6154"/>
    <w:rsid w:val="000E778C"/>
    <w:rsid w:val="000E7CE0"/>
    <w:rsid w:val="000F03D3"/>
    <w:rsid w:val="000F04B1"/>
    <w:rsid w:val="000F0EA9"/>
    <w:rsid w:val="000F1274"/>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84"/>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3AB7"/>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BC8"/>
    <w:rsid w:val="00117C91"/>
    <w:rsid w:val="00120038"/>
    <w:rsid w:val="001203FE"/>
    <w:rsid w:val="001204B9"/>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3E7D"/>
    <w:rsid w:val="00124344"/>
    <w:rsid w:val="001244A4"/>
    <w:rsid w:val="00124738"/>
    <w:rsid w:val="00124BFC"/>
    <w:rsid w:val="00124C05"/>
    <w:rsid w:val="0012507A"/>
    <w:rsid w:val="001250D6"/>
    <w:rsid w:val="0012528F"/>
    <w:rsid w:val="001255A5"/>
    <w:rsid w:val="0012589A"/>
    <w:rsid w:val="00125DED"/>
    <w:rsid w:val="00125FFB"/>
    <w:rsid w:val="0012602B"/>
    <w:rsid w:val="0012617A"/>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9B"/>
    <w:rsid w:val="0013637D"/>
    <w:rsid w:val="00136393"/>
    <w:rsid w:val="00136492"/>
    <w:rsid w:val="001365FC"/>
    <w:rsid w:val="00136785"/>
    <w:rsid w:val="00136B64"/>
    <w:rsid w:val="00136DEF"/>
    <w:rsid w:val="001370C4"/>
    <w:rsid w:val="00137451"/>
    <w:rsid w:val="00137614"/>
    <w:rsid w:val="001376F9"/>
    <w:rsid w:val="0013795E"/>
    <w:rsid w:val="00137CFF"/>
    <w:rsid w:val="00137D3A"/>
    <w:rsid w:val="00137E5F"/>
    <w:rsid w:val="00140174"/>
    <w:rsid w:val="001402B9"/>
    <w:rsid w:val="00140324"/>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938"/>
    <w:rsid w:val="00143A70"/>
    <w:rsid w:val="00143D15"/>
    <w:rsid w:val="00143DD0"/>
    <w:rsid w:val="001440B8"/>
    <w:rsid w:val="001444CE"/>
    <w:rsid w:val="00144B53"/>
    <w:rsid w:val="00144C58"/>
    <w:rsid w:val="00144D2C"/>
    <w:rsid w:val="00145323"/>
    <w:rsid w:val="00145B43"/>
    <w:rsid w:val="00145D75"/>
    <w:rsid w:val="00145FB7"/>
    <w:rsid w:val="00146923"/>
    <w:rsid w:val="00146ED2"/>
    <w:rsid w:val="00146EF5"/>
    <w:rsid w:val="00146F6E"/>
    <w:rsid w:val="001473DC"/>
    <w:rsid w:val="00147453"/>
    <w:rsid w:val="001478B4"/>
    <w:rsid w:val="00147AA0"/>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AE"/>
    <w:rsid w:val="00160324"/>
    <w:rsid w:val="001604DD"/>
    <w:rsid w:val="001609C0"/>
    <w:rsid w:val="00160D26"/>
    <w:rsid w:val="00160F5E"/>
    <w:rsid w:val="00160F61"/>
    <w:rsid w:val="00161188"/>
    <w:rsid w:val="001617DC"/>
    <w:rsid w:val="001618F1"/>
    <w:rsid w:val="00161A91"/>
    <w:rsid w:val="00161C9E"/>
    <w:rsid w:val="00161CBD"/>
    <w:rsid w:val="00161CCD"/>
    <w:rsid w:val="00162119"/>
    <w:rsid w:val="00162191"/>
    <w:rsid w:val="0016222A"/>
    <w:rsid w:val="00162491"/>
    <w:rsid w:val="001633FE"/>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5A7"/>
    <w:rsid w:val="00173852"/>
    <w:rsid w:val="00173DF8"/>
    <w:rsid w:val="00173FE1"/>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0825"/>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78"/>
    <w:rsid w:val="0018519D"/>
    <w:rsid w:val="00185227"/>
    <w:rsid w:val="0018522A"/>
    <w:rsid w:val="001857CA"/>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6AE"/>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467"/>
    <w:rsid w:val="00194695"/>
    <w:rsid w:val="00194714"/>
    <w:rsid w:val="00194844"/>
    <w:rsid w:val="001948AE"/>
    <w:rsid w:val="00194A8B"/>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13"/>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25"/>
    <w:rsid w:val="001A5EB9"/>
    <w:rsid w:val="001A5F17"/>
    <w:rsid w:val="001A6170"/>
    <w:rsid w:val="001A63F8"/>
    <w:rsid w:val="001A696F"/>
    <w:rsid w:val="001A6BCD"/>
    <w:rsid w:val="001A6E3E"/>
    <w:rsid w:val="001A7731"/>
    <w:rsid w:val="001A7AB2"/>
    <w:rsid w:val="001A7C55"/>
    <w:rsid w:val="001A7E78"/>
    <w:rsid w:val="001B02B9"/>
    <w:rsid w:val="001B0A81"/>
    <w:rsid w:val="001B0C11"/>
    <w:rsid w:val="001B0EB0"/>
    <w:rsid w:val="001B15B3"/>
    <w:rsid w:val="001B1FD1"/>
    <w:rsid w:val="001B2DB0"/>
    <w:rsid w:val="001B3233"/>
    <w:rsid w:val="001B3B11"/>
    <w:rsid w:val="001B406A"/>
    <w:rsid w:val="001B409E"/>
    <w:rsid w:val="001B41F5"/>
    <w:rsid w:val="001B493B"/>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B4"/>
    <w:rsid w:val="001C4A1E"/>
    <w:rsid w:val="001C4B6A"/>
    <w:rsid w:val="001C4E24"/>
    <w:rsid w:val="001C54FF"/>
    <w:rsid w:val="001C5E3F"/>
    <w:rsid w:val="001C5E9A"/>
    <w:rsid w:val="001C6250"/>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780"/>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5EAF"/>
    <w:rsid w:val="001E6AC5"/>
    <w:rsid w:val="001E6B39"/>
    <w:rsid w:val="001E6B42"/>
    <w:rsid w:val="001E6C0B"/>
    <w:rsid w:val="001E6E53"/>
    <w:rsid w:val="001E6F79"/>
    <w:rsid w:val="001E6FF3"/>
    <w:rsid w:val="001E794D"/>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DE0"/>
    <w:rsid w:val="001F3F57"/>
    <w:rsid w:val="001F40A7"/>
    <w:rsid w:val="001F428F"/>
    <w:rsid w:val="001F44D4"/>
    <w:rsid w:val="001F4507"/>
    <w:rsid w:val="001F4C4A"/>
    <w:rsid w:val="001F4C94"/>
    <w:rsid w:val="001F4E06"/>
    <w:rsid w:val="001F4EFF"/>
    <w:rsid w:val="001F5722"/>
    <w:rsid w:val="001F5B34"/>
    <w:rsid w:val="001F62F7"/>
    <w:rsid w:val="001F68EB"/>
    <w:rsid w:val="001F7657"/>
    <w:rsid w:val="001F7ACF"/>
    <w:rsid w:val="00200B03"/>
    <w:rsid w:val="00200CC6"/>
    <w:rsid w:val="0020101F"/>
    <w:rsid w:val="0020106B"/>
    <w:rsid w:val="00201809"/>
    <w:rsid w:val="00201897"/>
    <w:rsid w:val="00201BE0"/>
    <w:rsid w:val="00201E99"/>
    <w:rsid w:val="0020265D"/>
    <w:rsid w:val="002026E3"/>
    <w:rsid w:val="00202E5B"/>
    <w:rsid w:val="0020307D"/>
    <w:rsid w:val="0020324C"/>
    <w:rsid w:val="00203669"/>
    <w:rsid w:val="0020384B"/>
    <w:rsid w:val="00203E23"/>
    <w:rsid w:val="00203E47"/>
    <w:rsid w:val="00203F05"/>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528"/>
    <w:rsid w:val="002176C1"/>
    <w:rsid w:val="0021774F"/>
    <w:rsid w:val="002177C8"/>
    <w:rsid w:val="00217DDA"/>
    <w:rsid w:val="00217E25"/>
    <w:rsid w:val="00220147"/>
    <w:rsid w:val="002201D2"/>
    <w:rsid w:val="002204F8"/>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374"/>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C1A"/>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9EB"/>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144"/>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4F9"/>
    <w:rsid w:val="002636F5"/>
    <w:rsid w:val="00263C7C"/>
    <w:rsid w:val="002640B5"/>
    <w:rsid w:val="002640E8"/>
    <w:rsid w:val="00264157"/>
    <w:rsid w:val="002642EB"/>
    <w:rsid w:val="002647E7"/>
    <w:rsid w:val="0026486F"/>
    <w:rsid w:val="00264B65"/>
    <w:rsid w:val="00264D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331"/>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07"/>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9D7"/>
    <w:rsid w:val="00290B81"/>
    <w:rsid w:val="00290E31"/>
    <w:rsid w:val="00290FFF"/>
    <w:rsid w:val="002911A1"/>
    <w:rsid w:val="00291317"/>
    <w:rsid w:val="002918E6"/>
    <w:rsid w:val="002919E4"/>
    <w:rsid w:val="00291A12"/>
    <w:rsid w:val="00291E9C"/>
    <w:rsid w:val="00291FBB"/>
    <w:rsid w:val="002920F3"/>
    <w:rsid w:val="002923A4"/>
    <w:rsid w:val="00292460"/>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A6D"/>
    <w:rsid w:val="00295BFD"/>
    <w:rsid w:val="00295F18"/>
    <w:rsid w:val="002962D0"/>
    <w:rsid w:val="0029645B"/>
    <w:rsid w:val="002964E7"/>
    <w:rsid w:val="00296564"/>
    <w:rsid w:val="0029669B"/>
    <w:rsid w:val="00296973"/>
    <w:rsid w:val="0029698B"/>
    <w:rsid w:val="002969AB"/>
    <w:rsid w:val="00296D09"/>
    <w:rsid w:val="00296F9C"/>
    <w:rsid w:val="002974AE"/>
    <w:rsid w:val="002975BF"/>
    <w:rsid w:val="0029775F"/>
    <w:rsid w:val="00297FF4"/>
    <w:rsid w:val="002A020E"/>
    <w:rsid w:val="002A0294"/>
    <w:rsid w:val="002A0762"/>
    <w:rsid w:val="002A08E6"/>
    <w:rsid w:val="002A0B46"/>
    <w:rsid w:val="002A108F"/>
    <w:rsid w:val="002A12C9"/>
    <w:rsid w:val="002A12CB"/>
    <w:rsid w:val="002A1471"/>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9C"/>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642"/>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0AE"/>
    <w:rsid w:val="002E52F6"/>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5C9"/>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A87"/>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18"/>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1C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891"/>
    <w:rsid w:val="00353962"/>
    <w:rsid w:val="00353BB2"/>
    <w:rsid w:val="00353CDF"/>
    <w:rsid w:val="00353FD5"/>
    <w:rsid w:val="0035428C"/>
    <w:rsid w:val="0035465A"/>
    <w:rsid w:val="003547D2"/>
    <w:rsid w:val="003551E3"/>
    <w:rsid w:val="00355AD1"/>
    <w:rsid w:val="00355C2C"/>
    <w:rsid w:val="00356043"/>
    <w:rsid w:val="003562C2"/>
    <w:rsid w:val="003564AF"/>
    <w:rsid w:val="00356566"/>
    <w:rsid w:val="00356D53"/>
    <w:rsid w:val="003575AE"/>
    <w:rsid w:val="00357F18"/>
    <w:rsid w:val="00357FAE"/>
    <w:rsid w:val="003602CD"/>
    <w:rsid w:val="0036049A"/>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792"/>
    <w:rsid w:val="003669E2"/>
    <w:rsid w:val="00366A5A"/>
    <w:rsid w:val="00366FBF"/>
    <w:rsid w:val="00367290"/>
    <w:rsid w:val="00367588"/>
    <w:rsid w:val="00367A84"/>
    <w:rsid w:val="00367B3A"/>
    <w:rsid w:val="00367F97"/>
    <w:rsid w:val="003700D5"/>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F7"/>
    <w:rsid w:val="00381C14"/>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4F3F"/>
    <w:rsid w:val="003852CE"/>
    <w:rsid w:val="00385308"/>
    <w:rsid w:val="00385371"/>
    <w:rsid w:val="00385463"/>
    <w:rsid w:val="0038585E"/>
    <w:rsid w:val="00385CCE"/>
    <w:rsid w:val="00385DF7"/>
    <w:rsid w:val="00386132"/>
    <w:rsid w:val="00386213"/>
    <w:rsid w:val="003865F9"/>
    <w:rsid w:val="003868EC"/>
    <w:rsid w:val="003869C0"/>
    <w:rsid w:val="00386AFD"/>
    <w:rsid w:val="00386D66"/>
    <w:rsid w:val="00386F42"/>
    <w:rsid w:val="00387A2B"/>
    <w:rsid w:val="00387AF9"/>
    <w:rsid w:val="00387C05"/>
    <w:rsid w:val="00387DA8"/>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6B5"/>
    <w:rsid w:val="00396BCD"/>
    <w:rsid w:val="0039703F"/>
    <w:rsid w:val="003972B1"/>
    <w:rsid w:val="0039731F"/>
    <w:rsid w:val="00397328"/>
    <w:rsid w:val="003974D9"/>
    <w:rsid w:val="00397774"/>
    <w:rsid w:val="003978AD"/>
    <w:rsid w:val="00397BCD"/>
    <w:rsid w:val="00397F68"/>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2DE"/>
    <w:rsid w:val="003A7611"/>
    <w:rsid w:val="003A7783"/>
    <w:rsid w:val="003A7788"/>
    <w:rsid w:val="003A7878"/>
    <w:rsid w:val="003A7B76"/>
    <w:rsid w:val="003A7ECB"/>
    <w:rsid w:val="003A7ED2"/>
    <w:rsid w:val="003B039C"/>
    <w:rsid w:val="003B03CF"/>
    <w:rsid w:val="003B0890"/>
    <w:rsid w:val="003B0BB5"/>
    <w:rsid w:val="003B129F"/>
    <w:rsid w:val="003B15B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62A"/>
    <w:rsid w:val="003B6C89"/>
    <w:rsid w:val="003B6DDB"/>
    <w:rsid w:val="003B74BD"/>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61C"/>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3EA0"/>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9CF"/>
    <w:rsid w:val="003F2A90"/>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835"/>
    <w:rsid w:val="00410CAB"/>
    <w:rsid w:val="00410E3F"/>
    <w:rsid w:val="00410EB3"/>
    <w:rsid w:val="0041128C"/>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AE1"/>
    <w:rsid w:val="004343E1"/>
    <w:rsid w:val="00434597"/>
    <w:rsid w:val="00434908"/>
    <w:rsid w:val="0043490A"/>
    <w:rsid w:val="00434955"/>
    <w:rsid w:val="00434A7C"/>
    <w:rsid w:val="00434A8A"/>
    <w:rsid w:val="00434C77"/>
    <w:rsid w:val="00434EDA"/>
    <w:rsid w:val="004350BF"/>
    <w:rsid w:val="00435153"/>
    <w:rsid w:val="0043526B"/>
    <w:rsid w:val="00435358"/>
    <w:rsid w:val="00435527"/>
    <w:rsid w:val="00435730"/>
    <w:rsid w:val="00435AE7"/>
    <w:rsid w:val="00435E4E"/>
    <w:rsid w:val="00436E5C"/>
    <w:rsid w:val="00436F4B"/>
    <w:rsid w:val="00437664"/>
    <w:rsid w:val="004378FF"/>
    <w:rsid w:val="00437C4B"/>
    <w:rsid w:val="00437E19"/>
    <w:rsid w:val="004401F1"/>
    <w:rsid w:val="00440B1E"/>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AD9"/>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585"/>
    <w:rsid w:val="00456A16"/>
    <w:rsid w:val="0045754D"/>
    <w:rsid w:val="00457B26"/>
    <w:rsid w:val="00457E0A"/>
    <w:rsid w:val="00457F24"/>
    <w:rsid w:val="00460550"/>
    <w:rsid w:val="0046056B"/>
    <w:rsid w:val="0046093F"/>
    <w:rsid w:val="00460DF7"/>
    <w:rsid w:val="00460E80"/>
    <w:rsid w:val="00460F36"/>
    <w:rsid w:val="0046124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231"/>
    <w:rsid w:val="004673A7"/>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33B"/>
    <w:rsid w:val="004756C4"/>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F9A"/>
    <w:rsid w:val="0049000D"/>
    <w:rsid w:val="0049030B"/>
    <w:rsid w:val="0049056D"/>
    <w:rsid w:val="004905D5"/>
    <w:rsid w:val="00490696"/>
    <w:rsid w:val="0049093F"/>
    <w:rsid w:val="00490CA0"/>
    <w:rsid w:val="00490D87"/>
    <w:rsid w:val="0049121D"/>
    <w:rsid w:val="004914A2"/>
    <w:rsid w:val="004919F6"/>
    <w:rsid w:val="00491BAF"/>
    <w:rsid w:val="00491E56"/>
    <w:rsid w:val="004922E4"/>
    <w:rsid w:val="00492310"/>
    <w:rsid w:val="00492D37"/>
    <w:rsid w:val="00492F63"/>
    <w:rsid w:val="00492F7B"/>
    <w:rsid w:val="00493167"/>
    <w:rsid w:val="00493237"/>
    <w:rsid w:val="00494DF2"/>
    <w:rsid w:val="00495283"/>
    <w:rsid w:val="004954D9"/>
    <w:rsid w:val="004954DD"/>
    <w:rsid w:val="004954E5"/>
    <w:rsid w:val="004956ED"/>
    <w:rsid w:val="00495983"/>
    <w:rsid w:val="00495DC4"/>
    <w:rsid w:val="0049663C"/>
    <w:rsid w:val="00496D89"/>
    <w:rsid w:val="00497304"/>
    <w:rsid w:val="004975B4"/>
    <w:rsid w:val="00497B18"/>
    <w:rsid w:val="00497B8E"/>
    <w:rsid w:val="00497FEB"/>
    <w:rsid w:val="004A0295"/>
    <w:rsid w:val="004A029E"/>
    <w:rsid w:val="004A04D0"/>
    <w:rsid w:val="004A0982"/>
    <w:rsid w:val="004A0E43"/>
    <w:rsid w:val="004A0E59"/>
    <w:rsid w:val="004A11E8"/>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406F"/>
    <w:rsid w:val="004B42E6"/>
    <w:rsid w:val="004B4371"/>
    <w:rsid w:val="004B4470"/>
    <w:rsid w:val="004B47A9"/>
    <w:rsid w:val="004B4988"/>
    <w:rsid w:val="004B4CB9"/>
    <w:rsid w:val="004B4E75"/>
    <w:rsid w:val="004B5702"/>
    <w:rsid w:val="004B5A11"/>
    <w:rsid w:val="004B624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0B3"/>
    <w:rsid w:val="004C23BC"/>
    <w:rsid w:val="004C23F4"/>
    <w:rsid w:val="004C28D2"/>
    <w:rsid w:val="004C2A2D"/>
    <w:rsid w:val="004C32E0"/>
    <w:rsid w:val="004C359D"/>
    <w:rsid w:val="004C3803"/>
    <w:rsid w:val="004C3A9C"/>
    <w:rsid w:val="004C3CCB"/>
    <w:rsid w:val="004C439C"/>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E44"/>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37C"/>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564"/>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9EB"/>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2882"/>
    <w:rsid w:val="005032C5"/>
    <w:rsid w:val="00503551"/>
    <w:rsid w:val="0050358F"/>
    <w:rsid w:val="00503604"/>
    <w:rsid w:val="005036C6"/>
    <w:rsid w:val="005037C5"/>
    <w:rsid w:val="00503DCA"/>
    <w:rsid w:val="005044BF"/>
    <w:rsid w:val="005050D1"/>
    <w:rsid w:val="005052D9"/>
    <w:rsid w:val="00505391"/>
    <w:rsid w:val="00505919"/>
    <w:rsid w:val="00505982"/>
    <w:rsid w:val="00505A63"/>
    <w:rsid w:val="00505B9A"/>
    <w:rsid w:val="00505BC4"/>
    <w:rsid w:val="00505F16"/>
    <w:rsid w:val="00505F4A"/>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D99"/>
    <w:rsid w:val="00514E50"/>
    <w:rsid w:val="005150B5"/>
    <w:rsid w:val="0051552F"/>
    <w:rsid w:val="00515780"/>
    <w:rsid w:val="00515F89"/>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14E"/>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5BE"/>
    <w:rsid w:val="005346C6"/>
    <w:rsid w:val="005346DC"/>
    <w:rsid w:val="005347D1"/>
    <w:rsid w:val="005353B1"/>
    <w:rsid w:val="005356CF"/>
    <w:rsid w:val="00535AF0"/>
    <w:rsid w:val="00535BA5"/>
    <w:rsid w:val="00536025"/>
    <w:rsid w:val="005363D9"/>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1C1"/>
    <w:rsid w:val="00544BA0"/>
    <w:rsid w:val="005450E6"/>
    <w:rsid w:val="00545222"/>
    <w:rsid w:val="0054528F"/>
    <w:rsid w:val="00545405"/>
    <w:rsid w:val="00545BA6"/>
    <w:rsid w:val="00545EF8"/>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03C"/>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111"/>
    <w:rsid w:val="0056516D"/>
    <w:rsid w:val="005653FB"/>
    <w:rsid w:val="0056584F"/>
    <w:rsid w:val="005659C4"/>
    <w:rsid w:val="005664F9"/>
    <w:rsid w:val="00566571"/>
    <w:rsid w:val="005666E7"/>
    <w:rsid w:val="0056674B"/>
    <w:rsid w:val="005667C3"/>
    <w:rsid w:val="005669CE"/>
    <w:rsid w:val="00566B1A"/>
    <w:rsid w:val="00566DF9"/>
    <w:rsid w:val="00566E00"/>
    <w:rsid w:val="00566E46"/>
    <w:rsid w:val="00566F5A"/>
    <w:rsid w:val="005672B1"/>
    <w:rsid w:val="005673C9"/>
    <w:rsid w:val="005674CD"/>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E1E"/>
    <w:rsid w:val="00587F19"/>
    <w:rsid w:val="0059099C"/>
    <w:rsid w:val="00590C36"/>
    <w:rsid w:val="00590E32"/>
    <w:rsid w:val="0059108A"/>
    <w:rsid w:val="005914B8"/>
    <w:rsid w:val="00591530"/>
    <w:rsid w:val="00591BFF"/>
    <w:rsid w:val="00591DCD"/>
    <w:rsid w:val="00592025"/>
    <w:rsid w:val="005921B1"/>
    <w:rsid w:val="005921CD"/>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28A"/>
    <w:rsid w:val="005A1463"/>
    <w:rsid w:val="005A160B"/>
    <w:rsid w:val="005A2087"/>
    <w:rsid w:val="005A310C"/>
    <w:rsid w:val="005A3157"/>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A49"/>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2F"/>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A03"/>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371"/>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5DE5"/>
    <w:rsid w:val="005E67D4"/>
    <w:rsid w:val="005E68D4"/>
    <w:rsid w:val="005E6E3C"/>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6B2B"/>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7F7"/>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4DD"/>
    <w:rsid w:val="0061166F"/>
    <w:rsid w:val="0061170F"/>
    <w:rsid w:val="006119AC"/>
    <w:rsid w:val="00611B87"/>
    <w:rsid w:val="00611BA5"/>
    <w:rsid w:val="00611C51"/>
    <w:rsid w:val="006121A9"/>
    <w:rsid w:val="00612517"/>
    <w:rsid w:val="00612649"/>
    <w:rsid w:val="0061268F"/>
    <w:rsid w:val="00612917"/>
    <w:rsid w:val="006129E1"/>
    <w:rsid w:val="00612F39"/>
    <w:rsid w:val="00613161"/>
    <w:rsid w:val="0061323C"/>
    <w:rsid w:val="006135E5"/>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6D23"/>
    <w:rsid w:val="00617324"/>
    <w:rsid w:val="00617371"/>
    <w:rsid w:val="006176A4"/>
    <w:rsid w:val="006178F4"/>
    <w:rsid w:val="00617B42"/>
    <w:rsid w:val="00620285"/>
    <w:rsid w:val="006204BC"/>
    <w:rsid w:val="0062050B"/>
    <w:rsid w:val="0062095F"/>
    <w:rsid w:val="00620A9A"/>
    <w:rsid w:val="00620B4B"/>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AE0"/>
    <w:rsid w:val="006242B7"/>
    <w:rsid w:val="006244D5"/>
    <w:rsid w:val="00624735"/>
    <w:rsid w:val="0062495B"/>
    <w:rsid w:val="00624C4B"/>
    <w:rsid w:val="00625B1E"/>
    <w:rsid w:val="00626459"/>
    <w:rsid w:val="0062655D"/>
    <w:rsid w:val="006267B7"/>
    <w:rsid w:val="00626AB0"/>
    <w:rsid w:val="00626C72"/>
    <w:rsid w:val="00626DD0"/>
    <w:rsid w:val="006271E9"/>
    <w:rsid w:val="00627649"/>
    <w:rsid w:val="0062786D"/>
    <w:rsid w:val="0062797A"/>
    <w:rsid w:val="00627A10"/>
    <w:rsid w:val="00627C57"/>
    <w:rsid w:val="00630592"/>
    <w:rsid w:val="00630CB6"/>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36E"/>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51F"/>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A02"/>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DD"/>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697"/>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77"/>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251"/>
    <w:rsid w:val="00682271"/>
    <w:rsid w:val="0068295C"/>
    <w:rsid w:val="00682A54"/>
    <w:rsid w:val="00682CF9"/>
    <w:rsid w:val="00682D43"/>
    <w:rsid w:val="006834DF"/>
    <w:rsid w:val="006836B2"/>
    <w:rsid w:val="0068450E"/>
    <w:rsid w:val="0068457A"/>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01D"/>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CC0"/>
    <w:rsid w:val="006A2A34"/>
    <w:rsid w:val="006A2B82"/>
    <w:rsid w:val="006A30EE"/>
    <w:rsid w:val="006A328B"/>
    <w:rsid w:val="006A350B"/>
    <w:rsid w:val="006A35AC"/>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2FE1"/>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06F"/>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0F0"/>
    <w:rsid w:val="006C4758"/>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B7E"/>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CC3"/>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E"/>
    <w:rsid w:val="006E0FA5"/>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8AB"/>
    <w:rsid w:val="006E38D0"/>
    <w:rsid w:val="006E3954"/>
    <w:rsid w:val="006E3B29"/>
    <w:rsid w:val="006E3B9D"/>
    <w:rsid w:val="006E3D17"/>
    <w:rsid w:val="006E4622"/>
    <w:rsid w:val="006E4735"/>
    <w:rsid w:val="006E4888"/>
    <w:rsid w:val="006E4BC3"/>
    <w:rsid w:val="006E5149"/>
    <w:rsid w:val="006E543E"/>
    <w:rsid w:val="006E5BCB"/>
    <w:rsid w:val="006E5D69"/>
    <w:rsid w:val="006E5E79"/>
    <w:rsid w:val="006E5E8C"/>
    <w:rsid w:val="006E5F94"/>
    <w:rsid w:val="006E69AA"/>
    <w:rsid w:val="006E6A6B"/>
    <w:rsid w:val="006E6C2C"/>
    <w:rsid w:val="006E6E10"/>
    <w:rsid w:val="006E6F66"/>
    <w:rsid w:val="006E70FB"/>
    <w:rsid w:val="006E7311"/>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020"/>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BBE"/>
    <w:rsid w:val="00712DD0"/>
    <w:rsid w:val="00712E3A"/>
    <w:rsid w:val="00712EF4"/>
    <w:rsid w:val="00713E28"/>
    <w:rsid w:val="007140D3"/>
    <w:rsid w:val="0071430A"/>
    <w:rsid w:val="007143A6"/>
    <w:rsid w:val="0071449D"/>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6B75"/>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7C1"/>
    <w:rsid w:val="00722AF6"/>
    <w:rsid w:val="00723633"/>
    <w:rsid w:val="0072364A"/>
    <w:rsid w:val="00723737"/>
    <w:rsid w:val="007239C0"/>
    <w:rsid w:val="00723AD2"/>
    <w:rsid w:val="00723D60"/>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6D12"/>
    <w:rsid w:val="00737067"/>
    <w:rsid w:val="0073729E"/>
    <w:rsid w:val="007374C2"/>
    <w:rsid w:val="00737720"/>
    <w:rsid w:val="00737AFA"/>
    <w:rsid w:val="00737B5A"/>
    <w:rsid w:val="007400D6"/>
    <w:rsid w:val="0074012E"/>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5883"/>
    <w:rsid w:val="0074589F"/>
    <w:rsid w:val="00745A17"/>
    <w:rsid w:val="00745BB0"/>
    <w:rsid w:val="00746181"/>
    <w:rsid w:val="007464BC"/>
    <w:rsid w:val="00747A8F"/>
    <w:rsid w:val="00747AEC"/>
    <w:rsid w:val="00747D09"/>
    <w:rsid w:val="00747DD7"/>
    <w:rsid w:val="00747FBE"/>
    <w:rsid w:val="00750040"/>
    <w:rsid w:val="0075029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964"/>
    <w:rsid w:val="00763D77"/>
    <w:rsid w:val="00763EC1"/>
    <w:rsid w:val="007642BA"/>
    <w:rsid w:val="007644FE"/>
    <w:rsid w:val="007646C4"/>
    <w:rsid w:val="00764A7C"/>
    <w:rsid w:val="00764C69"/>
    <w:rsid w:val="00764D26"/>
    <w:rsid w:val="00764EA1"/>
    <w:rsid w:val="007656E5"/>
    <w:rsid w:val="007658E7"/>
    <w:rsid w:val="00765A13"/>
    <w:rsid w:val="0076664A"/>
    <w:rsid w:val="00766697"/>
    <w:rsid w:val="007669BD"/>
    <w:rsid w:val="0076707B"/>
    <w:rsid w:val="0076719D"/>
    <w:rsid w:val="007675D7"/>
    <w:rsid w:val="007679B8"/>
    <w:rsid w:val="00767ACC"/>
    <w:rsid w:val="00767D92"/>
    <w:rsid w:val="0077018A"/>
    <w:rsid w:val="0077019B"/>
    <w:rsid w:val="007706E3"/>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2F8"/>
    <w:rsid w:val="007803EC"/>
    <w:rsid w:val="0078043D"/>
    <w:rsid w:val="00780705"/>
    <w:rsid w:val="0078075B"/>
    <w:rsid w:val="007808F5"/>
    <w:rsid w:val="00780A39"/>
    <w:rsid w:val="00780AC7"/>
    <w:rsid w:val="00780D27"/>
    <w:rsid w:val="0078117B"/>
    <w:rsid w:val="00781CFD"/>
    <w:rsid w:val="00781EF6"/>
    <w:rsid w:val="00781F75"/>
    <w:rsid w:val="0078200C"/>
    <w:rsid w:val="00782670"/>
    <w:rsid w:val="00782972"/>
    <w:rsid w:val="00783363"/>
    <w:rsid w:val="007835CC"/>
    <w:rsid w:val="00783733"/>
    <w:rsid w:val="007844E6"/>
    <w:rsid w:val="007844F7"/>
    <w:rsid w:val="00784743"/>
    <w:rsid w:val="007847FF"/>
    <w:rsid w:val="0078491E"/>
    <w:rsid w:val="00784DAC"/>
    <w:rsid w:val="00784E84"/>
    <w:rsid w:val="00784FFD"/>
    <w:rsid w:val="00785636"/>
    <w:rsid w:val="00785DC1"/>
    <w:rsid w:val="00785F93"/>
    <w:rsid w:val="007865EE"/>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240"/>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EB1"/>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0CC0"/>
    <w:rsid w:val="007B1179"/>
    <w:rsid w:val="007B12F6"/>
    <w:rsid w:val="007B1394"/>
    <w:rsid w:val="007B1B83"/>
    <w:rsid w:val="007B2031"/>
    <w:rsid w:val="007B22D2"/>
    <w:rsid w:val="007B2451"/>
    <w:rsid w:val="007B2693"/>
    <w:rsid w:val="007B2802"/>
    <w:rsid w:val="007B2F9E"/>
    <w:rsid w:val="007B41B5"/>
    <w:rsid w:val="007B426F"/>
    <w:rsid w:val="007B4344"/>
    <w:rsid w:val="007B4470"/>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56C"/>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75"/>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8C9"/>
    <w:rsid w:val="007E3BB7"/>
    <w:rsid w:val="007E4138"/>
    <w:rsid w:val="007E41E7"/>
    <w:rsid w:val="007E4226"/>
    <w:rsid w:val="007E4AF4"/>
    <w:rsid w:val="007E5085"/>
    <w:rsid w:val="007E52CF"/>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1CA"/>
    <w:rsid w:val="007F198D"/>
    <w:rsid w:val="007F1AAE"/>
    <w:rsid w:val="007F1D6A"/>
    <w:rsid w:val="007F1D9F"/>
    <w:rsid w:val="007F1EA9"/>
    <w:rsid w:val="007F238D"/>
    <w:rsid w:val="007F240A"/>
    <w:rsid w:val="007F248B"/>
    <w:rsid w:val="007F288E"/>
    <w:rsid w:val="007F2AFC"/>
    <w:rsid w:val="007F2BF4"/>
    <w:rsid w:val="007F2FA5"/>
    <w:rsid w:val="007F2FFE"/>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CE8"/>
    <w:rsid w:val="00812E4B"/>
    <w:rsid w:val="00812EA8"/>
    <w:rsid w:val="00812FCC"/>
    <w:rsid w:val="008133B3"/>
    <w:rsid w:val="0081379D"/>
    <w:rsid w:val="0081387D"/>
    <w:rsid w:val="00813C54"/>
    <w:rsid w:val="00813D06"/>
    <w:rsid w:val="00813DAF"/>
    <w:rsid w:val="00814034"/>
    <w:rsid w:val="008140F5"/>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85E"/>
    <w:rsid w:val="00817918"/>
    <w:rsid w:val="00817B4C"/>
    <w:rsid w:val="00820004"/>
    <w:rsid w:val="00820422"/>
    <w:rsid w:val="0082049B"/>
    <w:rsid w:val="008206F7"/>
    <w:rsid w:val="0082076E"/>
    <w:rsid w:val="008207B0"/>
    <w:rsid w:val="0082153A"/>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C04"/>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6E73"/>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6C01"/>
    <w:rsid w:val="008375FD"/>
    <w:rsid w:val="00837D90"/>
    <w:rsid w:val="00837F74"/>
    <w:rsid w:val="00840116"/>
    <w:rsid w:val="0084032C"/>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7B5"/>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33"/>
    <w:rsid w:val="008562A9"/>
    <w:rsid w:val="008565DD"/>
    <w:rsid w:val="00856F14"/>
    <w:rsid w:val="008570BD"/>
    <w:rsid w:val="008573F7"/>
    <w:rsid w:val="00857B7F"/>
    <w:rsid w:val="00857C19"/>
    <w:rsid w:val="00857E15"/>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52F2"/>
    <w:rsid w:val="00866B3C"/>
    <w:rsid w:val="00866BAB"/>
    <w:rsid w:val="008671DB"/>
    <w:rsid w:val="00867AC4"/>
    <w:rsid w:val="00867B06"/>
    <w:rsid w:val="00867B14"/>
    <w:rsid w:val="00867B80"/>
    <w:rsid w:val="00867FD9"/>
    <w:rsid w:val="008701BA"/>
    <w:rsid w:val="00870698"/>
    <w:rsid w:val="00870BAB"/>
    <w:rsid w:val="00870EF5"/>
    <w:rsid w:val="00871292"/>
    <w:rsid w:val="008713A7"/>
    <w:rsid w:val="00871664"/>
    <w:rsid w:val="0087173A"/>
    <w:rsid w:val="0087175A"/>
    <w:rsid w:val="00871B39"/>
    <w:rsid w:val="00871CA5"/>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9A5"/>
    <w:rsid w:val="00880B12"/>
    <w:rsid w:val="00880E0C"/>
    <w:rsid w:val="00881A07"/>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5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B80"/>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51C"/>
    <w:rsid w:val="008937D6"/>
    <w:rsid w:val="0089396D"/>
    <w:rsid w:val="00893B96"/>
    <w:rsid w:val="00893C82"/>
    <w:rsid w:val="00894060"/>
    <w:rsid w:val="00894331"/>
    <w:rsid w:val="008944FB"/>
    <w:rsid w:val="00894741"/>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C45"/>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303"/>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33D"/>
    <w:rsid w:val="008C6780"/>
    <w:rsid w:val="008C6830"/>
    <w:rsid w:val="008C6C43"/>
    <w:rsid w:val="008C714E"/>
    <w:rsid w:val="008C7410"/>
    <w:rsid w:val="008C7971"/>
    <w:rsid w:val="008C7A59"/>
    <w:rsid w:val="008C7DE3"/>
    <w:rsid w:val="008D0206"/>
    <w:rsid w:val="008D0247"/>
    <w:rsid w:val="008D043E"/>
    <w:rsid w:val="008D0791"/>
    <w:rsid w:val="008D07E3"/>
    <w:rsid w:val="008D0BB7"/>
    <w:rsid w:val="008D0BE7"/>
    <w:rsid w:val="008D0CF7"/>
    <w:rsid w:val="008D0FB8"/>
    <w:rsid w:val="008D178E"/>
    <w:rsid w:val="008D1D09"/>
    <w:rsid w:val="008D1DE2"/>
    <w:rsid w:val="008D1E18"/>
    <w:rsid w:val="008D204F"/>
    <w:rsid w:val="008D270C"/>
    <w:rsid w:val="008D272F"/>
    <w:rsid w:val="008D2A16"/>
    <w:rsid w:val="008D2DA2"/>
    <w:rsid w:val="008D3615"/>
    <w:rsid w:val="008D37D1"/>
    <w:rsid w:val="008D3D0A"/>
    <w:rsid w:val="008D3EEC"/>
    <w:rsid w:val="008D3F66"/>
    <w:rsid w:val="008D42C7"/>
    <w:rsid w:val="008D4479"/>
    <w:rsid w:val="008D44AE"/>
    <w:rsid w:val="008D4794"/>
    <w:rsid w:val="008D4A5D"/>
    <w:rsid w:val="008D4C10"/>
    <w:rsid w:val="008D4DB2"/>
    <w:rsid w:val="008D51C1"/>
    <w:rsid w:val="008D51F1"/>
    <w:rsid w:val="008D5527"/>
    <w:rsid w:val="008D5D9B"/>
    <w:rsid w:val="008D5DDD"/>
    <w:rsid w:val="008D6030"/>
    <w:rsid w:val="008D6032"/>
    <w:rsid w:val="008D6593"/>
    <w:rsid w:val="008D6797"/>
    <w:rsid w:val="008D764E"/>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E9C"/>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791"/>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3A"/>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89D"/>
    <w:rsid w:val="00911A5C"/>
    <w:rsid w:val="00911BD3"/>
    <w:rsid w:val="00911DE5"/>
    <w:rsid w:val="00912267"/>
    <w:rsid w:val="009125CF"/>
    <w:rsid w:val="00912A81"/>
    <w:rsid w:val="00913397"/>
    <w:rsid w:val="0091362F"/>
    <w:rsid w:val="009137E5"/>
    <w:rsid w:val="00913853"/>
    <w:rsid w:val="00913A4A"/>
    <w:rsid w:val="00913AC3"/>
    <w:rsid w:val="00913CB1"/>
    <w:rsid w:val="00914681"/>
    <w:rsid w:val="00914A03"/>
    <w:rsid w:val="00914A7D"/>
    <w:rsid w:val="00914CDC"/>
    <w:rsid w:val="00914E4D"/>
    <w:rsid w:val="009152B7"/>
    <w:rsid w:val="009152FC"/>
    <w:rsid w:val="00915313"/>
    <w:rsid w:val="0091566F"/>
    <w:rsid w:val="0091591D"/>
    <w:rsid w:val="00915975"/>
    <w:rsid w:val="00915CB6"/>
    <w:rsid w:val="009161B7"/>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29BA"/>
    <w:rsid w:val="00922BAA"/>
    <w:rsid w:val="00922E46"/>
    <w:rsid w:val="0092301B"/>
    <w:rsid w:val="00923221"/>
    <w:rsid w:val="00923244"/>
    <w:rsid w:val="0092386F"/>
    <w:rsid w:val="00923924"/>
    <w:rsid w:val="00924104"/>
    <w:rsid w:val="009244DB"/>
    <w:rsid w:val="0092459C"/>
    <w:rsid w:val="00924680"/>
    <w:rsid w:val="00924C33"/>
    <w:rsid w:val="00924CFA"/>
    <w:rsid w:val="00924F61"/>
    <w:rsid w:val="00925037"/>
    <w:rsid w:val="00925D43"/>
    <w:rsid w:val="00925D7B"/>
    <w:rsid w:val="00925F53"/>
    <w:rsid w:val="00926871"/>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59D3"/>
    <w:rsid w:val="0093615E"/>
    <w:rsid w:val="009365C0"/>
    <w:rsid w:val="00936729"/>
    <w:rsid w:val="0093677F"/>
    <w:rsid w:val="009367D2"/>
    <w:rsid w:val="00936DCF"/>
    <w:rsid w:val="00936FA1"/>
    <w:rsid w:val="009370C5"/>
    <w:rsid w:val="00937192"/>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9F4"/>
    <w:rsid w:val="00952EC0"/>
    <w:rsid w:val="00953536"/>
    <w:rsid w:val="00953891"/>
    <w:rsid w:val="009539B8"/>
    <w:rsid w:val="00953B89"/>
    <w:rsid w:val="00953EDC"/>
    <w:rsid w:val="009547A0"/>
    <w:rsid w:val="009550F9"/>
    <w:rsid w:val="009551B3"/>
    <w:rsid w:val="00955339"/>
    <w:rsid w:val="009555EC"/>
    <w:rsid w:val="009556AB"/>
    <w:rsid w:val="0095633D"/>
    <w:rsid w:val="00956DE7"/>
    <w:rsid w:val="00956E50"/>
    <w:rsid w:val="0095704B"/>
    <w:rsid w:val="00957099"/>
    <w:rsid w:val="00957AA8"/>
    <w:rsid w:val="009600A2"/>
    <w:rsid w:val="009605E2"/>
    <w:rsid w:val="009606E8"/>
    <w:rsid w:val="009609EB"/>
    <w:rsid w:val="00960C7B"/>
    <w:rsid w:val="00961292"/>
    <w:rsid w:val="009615CF"/>
    <w:rsid w:val="0096168D"/>
    <w:rsid w:val="00961DFB"/>
    <w:rsid w:val="009622AF"/>
    <w:rsid w:val="0096238E"/>
    <w:rsid w:val="009623FC"/>
    <w:rsid w:val="0096297E"/>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2F41"/>
    <w:rsid w:val="00973049"/>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821"/>
    <w:rsid w:val="00985A99"/>
    <w:rsid w:val="00985AEF"/>
    <w:rsid w:val="00985DC8"/>
    <w:rsid w:val="00985EBE"/>
    <w:rsid w:val="00986005"/>
    <w:rsid w:val="00986286"/>
    <w:rsid w:val="009862B8"/>
    <w:rsid w:val="0098649F"/>
    <w:rsid w:val="009866BC"/>
    <w:rsid w:val="00986884"/>
    <w:rsid w:val="00986A02"/>
    <w:rsid w:val="009872A1"/>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2D0"/>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C84"/>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E49"/>
    <w:rsid w:val="009C5F69"/>
    <w:rsid w:val="009C61A2"/>
    <w:rsid w:val="009C6257"/>
    <w:rsid w:val="009C64C7"/>
    <w:rsid w:val="009C6524"/>
    <w:rsid w:val="009C692F"/>
    <w:rsid w:val="009C6B2A"/>
    <w:rsid w:val="009C7015"/>
    <w:rsid w:val="009C728B"/>
    <w:rsid w:val="009C7350"/>
    <w:rsid w:val="009C775C"/>
    <w:rsid w:val="009C7B95"/>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787"/>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69C"/>
    <w:rsid w:val="009E596C"/>
    <w:rsid w:val="009E5A72"/>
    <w:rsid w:val="009E5B6A"/>
    <w:rsid w:val="009E6001"/>
    <w:rsid w:val="009E64D9"/>
    <w:rsid w:val="009E675B"/>
    <w:rsid w:val="009E68EC"/>
    <w:rsid w:val="009E6F28"/>
    <w:rsid w:val="009E6F67"/>
    <w:rsid w:val="009E738D"/>
    <w:rsid w:val="009E7E22"/>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71"/>
    <w:rsid w:val="009F68AF"/>
    <w:rsid w:val="009F699D"/>
    <w:rsid w:val="009F6C62"/>
    <w:rsid w:val="009F7285"/>
    <w:rsid w:val="009F750C"/>
    <w:rsid w:val="009F7742"/>
    <w:rsid w:val="009F77B3"/>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DD8"/>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CE1"/>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1D8"/>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678"/>
    <w:rsid w:val="00A20DD9"/>
    <w:rsid w:val="00A20E3B"/>
    <w:rsid w:val="00A20EFA"/>
    <w:rsid w:val="00A20EFE"/>
    <w:rsid w:val="00A2102A"/>
    <w:rsid w:val="00A2129F"/>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7C7"/>
    <w:rsid w:val="00A25C27"/>
    <w:rsid w:val="00A26094"/>
    <w:rsid w:val="00A26A68"/>
    <w:rsid w:val="00A26B01"/>
    <w:rsid w:val="00A26CC8"/>
    <w:rsid w:val="00A2721C"/>
    <w:rsid w:val="00A27247"/>
    <w:rsid w:val="00A27874"/>
    <w:rsid w:val="00A27BFA"/>
    <w:rsid w:val="00A27C14"/>
    <w:rsid w:val="00A27C64"/>
    <w:rsid w:val="00A27F83"/>
    <w:rsid w:val="00A3013B"/>
    <w:rsid w:val="00A30626"/>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94A"/>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E5C"/>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1F6F"/>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07B"/>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0E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AD7"/>
    <w:rsid w:val="00A73EF6"/>
    <w:rsid w:val="00A742DF"/>
    <w:rsid w:val="00A7438F"/>
    <w:rsid w:val="00A7484F"/>
    <w:rsid w:val="00A748ED"/>
    <w:rsid w:val="00A750B6"/>
    <w:rsid w:val="00A751B6"/>
    <w:rsid w:val="00A752F3"/>
    <w:rsid w:val="00A753A2"/>
    <w:rsid w:val="00A756DC"/>
    <w:rsid w:val="00A75F84"/>
    <w:rsid w:val="00A764B9"/>
    <w:rsid w:val="00A76BD4"/>
    <w:rsid w:val="00A76EDB"/>
    <w:rsid w:val="00A776EF"/>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E41"/>
    <w:rsid w:val="00A8763B"/>
    <w:rsid w:val="00A876E0"/>
    <w:rsid w:val="00A87C09"/>
    <w:rsid w:val="00A87DB8"/>
    <w:rsid w:val="00A87DE0"/>
    <w:rsid w:val="00A90132"/>
    <w:rsid w:val="00A9027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26D"/>
    <w:rsid w:val="00A93356"/>
    <w:rsid w:val="00A93453"/>
    <w:rsid w:val="00A93563"/>
    <w:rsid w:val="00A93D4F"/>
    <w:rsid w:val="00A94115"/>
    <w:rsid w:val="00A941A2"/>
    <w:rsid w:val="00A941AF"/>
    <w:rsid w:val="00A9433A"/>
    <w:rsid w:val="00A9461B"/>
    <w:rsid w:val="00A94640"/>
    <w:rsid w:val="00A949CA"/>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742"/>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08"/>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3A0"/>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7F"/>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BD6"/>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18D"/>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616"/>
    <w:rsid w:val="00AE0A81"/>
    <w:rsid w:val="00AE11BA"/>
    <w:rsid w:val="00AE1284"/>
    <w:rsid w:val="00AE1482"/>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A13"/>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E83"/>
    <w:rsid w:val="00B10046"/>
    <w:rsid w:val="00B1052F"/>
    <w:rsid w:val="00B107F3"/>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63A0"/>
    <w:rsid w:val="00B16408"/>
    <w:rsid w:val="00B16645"/>
    <w:rsid w:val="00B167D1"/>
    <w:rsid w:val="00B170C9"/>
    <w:rsid w:val="00B17226"/>
    <w:rsid w:val="00B1737B"/>
    <w:rsid w:val="00B1763F"/>
    <w:rsid w:val="00B1764A"/>
    <w:rsid w:val="00B17D65"/>
    <w:rsid w:val="00B20215"/>
    <w:rsid w:val="00B2044A"/>
    <w:rsid w:val="00B20B35"/>
    <w:rsid w:val="00B20E1E"/>
    <w:rsid w:val="00B20E71"/>
    <w:rsid w:val="00B2113F"/>
    <w:rsid w:val="00B21465"/>
    <w:rsid w:val="00B2155B"/>
    <w:rsid w:val="00B21831"/>
    <w:rsid w:val="00B21ADE"/>
    <w:rsid w:val="00B21B47"/>
    <w:rsid w:val="00B21B55"/>
    <w:rsid w:val="00B21B7A"/>
    <w:rsid w:val="00B224E2"/>
    <w:rsid w:val="00B22613"/>
    <w:rsid w:val="00B22868"/>
    <w:rsid w:val="00B22963"/>
    <w:rsid w:val="00B22A37"/>
    <w:rsid w:val="00B22BDB"/>
    <w:rsid w:val="00B22EBB"/>
    <w:rsid w:val="00B2307C"/>
    <w:rsid w:val="00B230E0"/>
    <w:rsid w:val="00B2318F"/>
    <w:rsid w:val="00B23841"/>
    <w:rsid w:val="00B23985"/>
    <w:rsid w:val="00B23EB6"/>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BC"/>
    <w:rsid w:val="00B402C6"/>
    <w:rsid w:val="00B408A7"/>
    <w:rsid w:val="00B40906"/>
    <w:rsid w:val="00B40E06"/>
    <w:rsid w:val="00B40F92"/>
    <w:rsid w:val="00B41597"/>
    <w:rsid w:val="00B4181F"/>
    <w:rsid w:val="00B41C61"/>
    <w:rsid w:val="00B41F6E"/>
    <w:rsid w:val="00B4220F"/>
    <w:rsid w:val="00B42FE2"/>
    <w:rsid w:val="00B430B3"/>
    <w:rsid w:val="00B432BD"/>
    <w:rsid w:val="00B43453"/>
    <w:rsid w:val="00B434C0"/>
    <w:rsid w:val="00B4353B"/>
    <w:rsid w:val="00B4353D"/>
    <w:rsid w:val="00B435A7"/>
    <w:rsid w:val="00B438DE"/>
    <w:rsid w:val="00B43B86"/>
    <w:rsid w:val="00B43D82"/>
    <w:rsid w:val="00B43FF3"/>
    <w:rsid w:val="00B44A31"/>
    <w:rsid w:val="00B44C5F"/>
    <w:rsid w:val="00B44D76"/>
    <w:rsid w:val="00B44E33"/>
    <w:rsid w:val="00B45411"/>
    <w:rsid w:val="00B45935"/>
    <w:rsid w:val="00B460AA"/>
    <w:rsid w:val="00B4649D"/>
    <w:rsid w:val="00B464E0"/>
    <w:rsid w:val="00B46DC6"/>
    <w:rsid w:val="00B470B2"/>
    <w:rsid w:val="00B47551"/>
    <w:rsid w:val="00B4766A"/>
    <w:rsid w:val="00B47AFE"/>
    <w:rsid w:val="00B47B8F"/>
    <w:rsid w:val="00B47F44"/>
    <w:rsid w:val="00B47F94"/>
    <w:rsid w:val="00B500D0"/>
    <w:rsid w:val="00B505D6"/>
    <w:rsid w:val="00B50742"/>
    <w:rsid w:val="00B5098D"/>
    <w:rsid w:val="00B50D64"/>
    <w:rsid w:val="00B51003"/>
    <w:rsid w:val="00B5148E"/>
    <w:rsid w:val="00B51964"/>
    <w:rsid w:val="00B519DE"/>
    <w:rsid w:val="00B51B43"/>
    <w:rsid w:val="00B51C0E"/>
    <w:rsid w:val="00B524D8"/>
    <w:rsid w:val="00B52760"/>
    <w:rsid w:val="00B52781"/>
    <w:rsid w:val="00B52F5D"/>
    <w:rsid w:val="00B5339F"/>
    <w:rsid w:val="00B539B6"/>
    <w:rsid w:val="00B53D18"/>
    <w:rsid w:val="00B54207"/>
    <w:rsid w:val="00B5438A"/>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514"/>
    <w:rsid w:val="00B6569A"/>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664E"/>
    <w:rsid w:val="00B769EE"/>
    <w:rsid w:val="00B76E47"/>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A58"/>
    <w:rsid w:val="00B86DA2"/>
    <w:rsid w:val="00B86E07"/>
    <w:rsid w:val="00B86E6F"/>
    <w:rsid w:val="00B87270"/>
    <w:rsid w:val="00B87483"/>
    <w:rsid w:val="00B8758A"/>
    <w:rsid w:val="00B903D6"/>
    <w:rsid w:val="00B907D7"/>
    <w:rsid w:val="00B908FC"/>
    <w:rsid w:val="00B90974"/>
    <w:rsid w:val="00B909F1"/>
    <w:rsid w:val="00B90D7F"/>
    <w:rsid w:val="00B90FBA"/>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05E"/>
    <w:rsid w:val="00B93733"/>
    <w:rsid w:val="00B93834"/>
    <w:rsid w:val="00B93B24"/>
    <w:rsid w:val="00B93CE9"/>
    <w:rsid w:val="00B93E84"/>
    <w:rsid w:val="00B940B9"/>
    <w:rsid w:val="00B94292"/>
    <w:rsid w:val="00B94524"/>
    <w:rsid w:val="00B94730"/>
    <w:rsid w:val="00B94A78"/>
    <w:rsid w:val="00B94E2E"/>
    <w:rsid w:val="00B9515D"/>
    <w:rsid w:val="00B954AB"/>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7B5"/>
    <w:rsid w:val="00BA3B74"/>
    <w:rsid w:val="00BA4BBF"/>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663"/>
    <w:rsid w:val="00BB56BE"/>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366"/>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064"/>
    <w:rsid w:val="00BE070A"/>
    <w:rsid w:val="00BE083D"/>
    <w:rsid w:val="00BE08E1"/>
    <w:rsid w:val="00BE0D57"/>
    <w:rsid w:val="00BE1157"/>
    <w:rsid w:val="00BE1853"/>
    <w:rsid w:val="00BE1B0D"/>
    <w:rsid w:val="00BE24E5"/>
    <w:rsid w:val="00BE26C1"/>
    <w:rsid w:val="00BE2911"/>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26D"/>
    <w:rsid w:val="00BE66FA"/>
    <w:rsid w:val="00BE691F"/>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BD4"/>
    <w:rsid w:val="00BF3F7C"/>
    <w:rsid w:val="00BF4604"/>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4E"/>
    <w:rsid w:val="00C105A2"/>
    <w:rsid w:val="00C106BD"/>
    <w:rsid w:val="00C1074F"/>
    <w:rsid w:val="00C108ED"/>
    <w:rsid w:val="00C10989"/>
    <w:rsid w:val="00C10B69"/>
    <w:rsid w:val="00C10C9B"/>
    <w:rsid w:val="00C10F68"/>
    <w:rsid w:val="00C113A7"/>
    <w:rsid w:val="00C1193F"/>
    <w:rsid w:val="00C11B96"/>
    <w:rsid w:val="00C11F75"/>
    <w:rsid w:val="00C12B04"/>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A77"/>
    <w:rsid w:val="00C30533"/>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12"/>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8CA"/>
    <w:rsid w:val="00C3790B"/>
    <w:rsid w:val="00C37981"/>
    <w:rsid w:val="00C379BB"/>
    <w:rsid w:val="00C37B80"/>
    <w:rsid w:val="00C37B82"/>
    <w:rsid w:val="00C37C37"/>
    <w:rsid w:val="00C404D9"/>
    <w:rsid w:val="00C406E2"/>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7"/>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3EFA"/>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CA"/>
    <w:rsid w:val="00C70F64"/>
    <w:rsid w:val="00C71875"/>
    <w:rsid w:val="00C7191C"/>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525"/>
    <w:rsid w:val="00C7363A"/>
    <w:rsid w:val="00C73D03"/>
    <w:rsid w:val="00C74157"/>
    <w:rsid w:val="00C743B1"/>
    <w:rsid w:val="00C743FD"/>
    <w:rsid w:val="00C74B7A"/>
    <w:rsid w:val="00C74B9B"/>
    <w:rsid w:val="00C7505D"/>
    <w:rsid w:val="00C75068"/>
    <w:rsid w:val="00C752AE"/>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889"/>
    <w:rsid w:val="00C81A31"/>
    <w:rsid w:val="00C81B70"/>
    <w:rsid w:val="00C81ECB"/>
    <w:rsid w:val="00C822EB"/>
    <w:rsid w:val="00C82C67"/>
    <w:rsid w:val="00C82D0B"/>
    <w:rsid w:val="00C82D5F"/>
    <w:rsid w:val="00C82D91"/>
    <w:rsid w:val="00C83B1A"/>
    <w:rsid w:val="00C83CD3"/>
    <w:rsid w:val="00C8400F"/>
    <w:rsid w:val="00C84349"/>
    <w:rsid w:val="00C8438C"/>
    <w:rsid w:val="00C8457E"/>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73A"/>
    <w:rsid w:val="00C918BA"/>
    <w:rsid w:val="00C9194F"/>
    <w:rsid w:val="00C92267"/>
    <w:rsid w:val="00C92320"/>
    <w:rsid w:val="00C92487"/>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594"/>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95B"/>
    <w:rsid w:val="00CA2AD8"/>
    <w:rsid w:val="00CA2AE9"/>
    <w:rsid w:val="00CA2B54"/>
    <w:rsid w:val="00CA2D14"/>
    <w:rsid w:val="00CA2D68"/>
    <w:rsid w:val="00CA2F9A"/>
    <w:rsid w:val="00CA34E6"/>
    <w:rsid w:val="00CA36BA"/>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994"/>
    <w:rsid w:val="00CA7A0E"/>
    <w:rsid w:val="00CA7A23"/>
    <w:rsid w:val="00CA7BA1"/>
    <w:rsid w:val="00CB0198"/>
    <w:rsid w:val="00CB0596"/>
    <w:rsid w:val="00CB17AC"/>
    <w:rsid w:val="00CB1B46"/>
    <w:rsid w:val="00CB1CF3"/>
    <w:rsid w:val="00CB25C3"/>
    <w:rsid w:val="00CB320A"/>
    <w:rsid w:val="00CB321E"/>
    <w:rsid w:val="00CB3470"/>
    <w:rsid w:val="00CB3976"/>
    <w:rsid w:val="00CB3B3A"/>
    <w:rsid w:val="00CB3F54"/>
    <w:rsid w:val="00CB403A"/>
    <w:rsid w:val="00CB46B9"/>
    <w:rsid w:val="00CB4C84"/>
    <w:rsid w:val="00CB4D50"/>
    <w:rsid w:val="00CB4F60"/>
    <w:rsid w:val="00CB5193"/>
    <w:rsid w:val="00CB577F"/>
    <w:rsid w:val="00CB5860"/>
    <w:rsid w:val="00CB599E"/>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472"/>
    <w:rsid w:val="00CC79E7"/>
    <w:rsid w:val="00CC7D03"/>
    <w:rsid w:val="00CC7D19"/>
    <w:rsid w:val="00CC7E19"/>
    <w:rsid w:val="00CD0231"/>
    <w:rsid w:val="00CD030E"/>
    <w:rsid w:val="00CD0834"/>
    <w:rsid w:val="00CD09C9"/>
    <w:rsid w:val="00CD0BE1"/>
    <w:rsid w:val="00CD0DDC"/>
    <w:rsid w:val="00CD0F19"/>
    <w:rsid w:val="00CD125E"/>
    <w:rsid w:val="00CD1365"/>
    <w:rsid w:val="00CD1586"/>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367"/>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2F3D"/>
    <w:rsid w:val="00CE3165"/>
    <w:rsid w:val="00CE39A3"/>
    <w:rsid w:val="00CE3DA2"/>
    <w:rsid w:val="00CE4386"/>
    <w:rsid w:val="00CE4CC9"/>
    <w:rsid w:val="00CE4CE6"/>
    <w:rsid w:val="00CE4D63"/>
    <w:rsid w:val="00CE4D66"/>
    <w:rsid w:val="00CE4F0F"/>
    <w:rsid w:val="00CE54B8"/>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5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4D91"/>
    <w:rsid w:val="00CF55E1"/>
    <w:rsid w:val="00CF576C"/>
    <w:rsid w:val="00CF5C99"/>
    <w:rsid w:val="00CF62D6"/>
    <w:rsid w:val="00CF63DB"/>
    <w:rsid w:val="00CF6471"/>
    <w:rsid w:val="00CF691D"/>
    <w:rsid w:val="00CF71B9"/>
    <w:rsid w:val="00CF7311"/>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324"/>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B7A"/>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0F6"/>
    <w:rsid w:val="00D2627F"/>
    <w:rsid w:val="00D265A1"/>
    <w:rsid w:val="00D267EE"/>
    <w:rsid w:val="00D26B19"/>
    <w:rsid w:val="00D26D53"/>
    <w:rsid w:val="00D2714A"/>
    <w:rsid w:val="00D2752D"/>
    <w:rsid w:val="00D27839"/>
    <w:rsid w:val="00D278E7"/>
    <w:rsid w:val="00D27C6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419"/>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AB7"/>
    <w:rsid w:val="00D52BBE"/>
    <w:rsid w:val="00D5364A"/>
    <w:rsid w:val="00D537D5"/>
    <w:rsid w:val="00D5381B"/>
    <w:rsid w:val="00D538C3"/>
    <w:rsid w:val="00D5393F"/>
    <w:rsid w:val="00D53A86"/>
    <w:rsid w:val="00D53D9C"/>
    <w:rsid w:val="00D544D9"/>
    <w:rsid w:val="00D544E2"/>
    <w:rsid w:val="00D546D6"/>
    <w:rsid w:val="00D54935"/>
    <w:rsid w:val="00D54B1C"/>
    <w:rsid w:val="00D555A0"/>
    <w:rsid w:val="00D55715"/>
    <w:rsid w:val="00D5591F"/>
    <w:rsid w:val="00D55F0D"/>
    <w:rsid w:val="00D55F83"/>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32A"/>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8"/>
    <w:rsid w:val="00D666BF"/>
    <w:rsid w:val="00D668E4"/>
    <w:rsid w:val="00D67526"/>
    <w:rsid w:val="00D67579"/>
    <w:rsid w:val="00D6765B"/>
    <w:rsid w:val="00D67750"/>
    <w:rsid w:val="00D677CC"/>
    <w:rsid w:val="00D678D5"/>
    <w:rsid w:val="00D67947"/>
    <w:rsid w:val="00D67A29"/>
    <w:rsid w:val="00D67BB8"/>
    <w:rsid w:val="00D67FA4"/>
    <w:rsid w:val="00D70292"/>
    <w:rsid w:val="00D70938"/>
    <w:rsid w:val="00D70AC8"/>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18F"/>
    <w:rsid w:val="00D74628"/>
    <w:rsid w:val="00D74ADD"/>
    <w:rsid w:val="00D74C1F"/>
    <w:rsid w:val="00D74EBF"/>
    <w:rsid w:val="00D74FCA"/>
    <w:rsid w:val="00D75101"/>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BC0"/>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876D6"/>
    <w:rsid w:val="00D900AE"/>
    <w:rsid w:val="00D904EF"/>
    <w:rsid w:val="00D90A9A"/>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6B"/>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2BD"/>
    <w:rsid w:val="00DB51CA"/>
    <w:rsid w:val="00DB526A"/>
    <w:rsid w:val="00DB5E24"/>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87"/>
    <w:rsid w:val="00DC03CC"/>
    <w:rsid w:val="00DC0AEF"/>
    <w:rsid w:val="00DC12BA"/>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85"/>
    <w:rsid w:val="00DD3710"/>
    <w:rsid w:val="00DD3803"/>
    <w:rsid w:val="00DD3B1A"/>
    <w:rsid w:val="00DD3B5B"/>
    <w:rsid w:val="00DD3B93"/>
    <w:rsid w:val="00DD3BDA"/>
    <w:rsid w:val="00DD3EE6"/>
    <w:rsid w:val="00DD4B70"/>
    <w:rsid w:val="00DD4C8A"/>
    <w:rsid w:val="00DD4E57"/>
    <w:rsid w:val="00DD501E"/>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2183"/>
    <w:rsid w:val="00DE21D6"/>
    <w:rsid w:val="00DE2241"/>
    <w:rsid w:val="00DE24BC"/>
    <w:rsid w:val="00DE27FE"/>
    <w:rsid w:val="00DE2A2E"/>
    <w:rsid w:val="00DE2D02"/>
    <w:rsid w:val="00DE2DD0"/>
    <w:rsid w:val="00DE32AE"/>
    <w:rsid w:val="00DE33C5"/>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D80"/>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6B1"/>
    <w:rsid w:val="00E14A58"/>
    <w:rsid w:val="00E14BAC"/>
    <w:rsid w:val="00E14FAE"/>
    <w:rsid w:val="00E156F7"/>
    <w:rsid w:val="00E157D2"/>
    <w:rsid w:val="00E15A13"/>
    <w:rsid w:val="00E1660E"/>
    <w:rsid w:val="00E16817"/>
    <w:rsid w:val="00E16DD1"/>
    <w:rsid w:val="00E17B82"/>
    <w:rsid w:val="00E17DC1"/>
    <w:rsid w:val="00E17EF2"/>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E5"/>
    <w:rsid w:val="00E32C18"/>
    <w:rsid w:val="00E32CD6"/>
    <w:rsid w:val="00E32CE4"/>
    <w:rsid w:val="00E32D22"/>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0CD"/>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B54"/>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AE3"/>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168"/>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6B78"/>
    <w:rsid w:val="00E57584"/>
    <w:rsid w:val="00E57EEB"/>
    <w:rsid w:val="00E60201"/>
    <w:rsid w:val="00E605AF"/>
    <w:rsid w:val="00E609F8"/>
    <w:rsid w:val="00E60AD4"/>
    <w:rsid w:val="00E60D2C"/>
    <w:rsid w:val="00E60D75"/>
    <w:rsid w:val="00E60E5F"/>
    <w:rsid w:val="00E611B2"/>
    <w:rsid w:val="00E61597"/>
    <w:rsid w:val="00E6160F"/>
    <w:rsid w:val="00E617A7"/>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0B6"/>
    <w:rsid w:val="00E76217"/>
    <w:rsid w:val="00E767CD"/>
    <w:rsid w:val="00E7692D"/>
    <w:rsid w:val="00E7697B"/>
    <w:rsid w:val="00E769B8"/>
    <w:rsid w:val="00E76AC1"/>
    <w:rsid w:val="00E76D03"/>
    <w:rsid w:val="00E76E39"/>
    <w:rsid w:val="00E76F80"/>
    <w:rsid w:val="00E77273"/>
    <w:rsid w:val="00E7732E"/>
    <w:rsid w:val="00E77BF9"/>
    <w:rsid w:val="00E8080F"/>
    <w:rsid w:val="00E809F6"/>
    <w:rsid w:val="00E80D8A"/>
    <w:rsid w:val="00E8114B"/>
    <w:rsid w:val="00E8159B"/>
    <w:rsid w:val="00E816FB"/>
    <w:rsid w:val="00E8208E"/>
    <w:rsid w:val="00E820D2"/>
    <w:rsid w:val="00E82CDE"/>
    <w:rsid w:val="00E834AE"/>
    <w:rsid w:val="00E83543"/>
    <w:rsid w:val="00E83760"/>
    <w:rsid w:val="00E837A4"/>
    <w:rsid w:val="00E83B2A"/>
    <w:rsid w:val="00E83CDD"/>
    <w:rsid w:val="00E84058"/>
    <w:rsid w:val="00E8417A"/>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2D"/>
    <w:rsid w:val="00EA7A85"/>
    <w:rsid w:val="00EA7EC4"/>
    <w:rsid w:val="00EB0214"/>
    <w:rsid w:val="00EB032C"/>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CF4"/>
    <w:rsid w:val="00EB3DB2"/>
    <w:rsid w:val="00EB3ED3"/>
    <w:rsid w:val="00EB41F2"/>
    <w:rsid w:val="00EB4474"/>
    <w:rsid w:val="00EB4510"/>
    <w:rsid w:val="00EB462E"/>
    <w:rsid w:val="00EB4E53"/>
    <w:rsid w:val="00EB4F8F"/>
    <w:rsid w:val="00EB5583"/>
    <w:rsid w:val="00EB5762"/>
    <w:rsid w:val="00EB5A36"/>
    <w:rsid w:val="00EB6009"/>
    <w:rsid w:val="00EB6110"/>
    <w:rsid w:val="00EB62D3"/>
    <w:rsid w:val="00EB6A09"/>
    <w:rsid w:val="00EB6A53"/>
    <w:rsid w:val="00EB741B"/>
    <w:rsid w:val="00EB7619"/>
    <w:rsid w:val="00EB776F"/>
    <w:rsid w:val="00EB7996"/>
    <w:rsid w:val="00EB7AAF"/>
    <w:rsid w:val="00EB7ACC"/>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A15"/>
    <w:rsid w:val="00EC1E2D"/>
    <w:rsid w:val="00EC2374"/>
    <w:rsid w:val="00EC2737"/>
    <w:rsid w:val="00EC28BC"/>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4E7"/>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5F9"/>
    <w:rsid w:val="00ED375B"/>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48A"/>
    <w:rsid w:val="00EE161C"/>
    <w:rsid w:val="00EE1781"/>
    <w:rsid w:val="00EE198E"/>
    <w:rsid w:val="00EE1F4F"/>
    <w:rsid w:val="00EE21AD"/>
    <w:rsid w:val="00EE2A20"/>
    <w:rsid w:val="00EE3623"/>
    <w:rsid w:val="00EE3805"/>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6DB1"/>
    <w:rsid w:val="00EE717E"/>
    <w:rsid w:val="00EE75CE"/>
    <w:rsid w:val="00EE78A0"/>
    <w:rsid w:val="00EE7EDE"/>
    <w:rsid w:val="00EE7F6D"/>
    <w:rsid w:val="00EF0102"/>
    <w:rsid w:val="00EF017D"/>
    <w:rsid w:val="00EF08B4"/>
    <w:rsid w:val="00EF0CD3"/>
    <w:rsid w:val="00EF0D41"/>
    <w:rsid w:val="00EF0EF9"/>
    <w:rsid w:val="00EF1119"/>
    <w:rsid w:val="00EF1171"/>
    <w:rsid w:val="00EF1D2E"/>
    <w:rsid w:val="00EF1D40"/>
    <w:rsid w:val="00EF22A2"/>
    <w:rsid w:val="00EF22D9"/>
    <w:rsid w:val="00EF277B"/>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159"/>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75B"/>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2EF0"/>
    <w:rsid w:val="00F53300"/>
    <w:rsid w:val="00F53B39"/>
    <w:rsid w:val="00F53F25"/>
    <w:rsid w:val="00F53F70"/>
    <w:rsid w:val="00F54143"/>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93"/>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686"/>
    <w:rsid w:val="00F70908"/>
    <w:rsid w:val="00F709A3"/>
    <w:rsid w:val="00F70B37"/>
    <w:rsid w:val="00F71123"/>
    <w:rsid w:val="00F71199"/>
    <w:rsid w:val="00F7156D"/>
    <w:rsid w:val="00F71880"/>
    <w:rsid w:val="00F71D28"/>
    <w:rsid w:val="00F720C1"/>
    <w:rsid w:val="00F722CF"/>
    <w:rsid w:val="00F723A8"/>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375"/>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D9"/>
    <w:rsid w:val="00F903A2"/>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8AB"/>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01F"/>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CB9"/>
    <w:rsid w:val="00FC3DD4"/>
    <w:rsid w:val="00FC3EBF"/>
    <w:rsid w:val="00FC41C9"/>
    <w:rsid w:val="00FC45D7"/>
    <w:rsid w:val="00FC4923"/>
    <w:rsid w:val="00FC4CC1"/>
    <w:rsid w:val="00FC50C1"/>
    <w:rsid w:val="00FC5240"/>
    <w:rsid w:val="00FC5260"/>
    <w:rsid w:val="00FC563C"/>
    <w:rsid w:val="00FC578E"/>
    <w:rsid w:val="00FC57C4"/>
    <w:rsid w:val="00FC598D"/>
    <w:rsid w:val="00FC5C93"/>
    <w:rsid w:val="00FC622D"/>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973"/>
    <w:rsid w:val="00FD6CC8"/>
    <w:rsid w:val="00FD729F"/>
    <w:rsid w:val="00FD7404"/>
    <w:rsid w:val="00FD773F"/>
    <w:rsid w:val="00FD79AF"/>
    <w:rsid w:val="00FD7CD0"/>
    <w:rsid w:val="00FE00D4"/>
    <w:rsid w:val="00FE04FE"/>
    <w:rsid w:val="00FE0875"/>
    <w:rsid w:val="00FE0890"/>
    <w:rsid w:val="00FE0893"/>
    <w:rsid w:val="00FE09BF"/>
    <w:rsid w:val="00FE0C5C"/>
    <w:rsid w:val="00FE1251"/>
    <w:rsid w:val="00FE1B7A"/>
    <w:rsid w:val="00FE1BF7"/>
    <w:rsid w:val="00FE1C8D"/>
    <w:rsid w:val="00FE1DCB"/>
    <w:rsid w:val="00FE2114"/>
    <w:rsid w:val="00FE2C8C"/>
    <w:rsid w:val="00FE2DA3"/>
    <w:rsid w:val="00FE2F67"/>
    <w:rsid w:val="00FE319E"/>
    <w:rsid w:val="00FE3750"/>
    <w:rsid w:val="00FE3F81"/>
    <w:rsid w:val="00FE3FB0"/>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4F1"/>
    <w:rsid w:val="00FF17AC"/>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2A"/>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SimSun"/>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link w:val="TANChar"/>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character" w:customStyle="1" w:styleId="TANChar">
    <w:name w:val="TAN Char"/>
    <w:link w:val="TAN"/>
    <w:qFormat/>
    <w:locked/>
    <w:rsid w:val="00D0532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22531251">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2984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14260-6197-4D2F-89CF-ACB581D0D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5031</TotalTime>
  <Pages>6</Pages>
  <Words>2005</Words>
  <Characters>11432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RAN2#120 - Xiaomi</cp:lastModifiedBy>
  <cp:revision>4678</cp:revision>
  <cp:lastPrinted>2018-04-04T09:40:00Z</cp:lastPrinted>
  <dcterms:created xsi:type="dcterms:W3CDTF">2018-11-01T12:39:00Z</dcterms:created>
  <dcterms:modified xsi:type="dcterms:W3CDTF">2022-11-04T07:43:00Z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